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F6A8" w14:textId="77777777" w:rsidR="009239F7" w:rsidRPr="002F6A28" w:rsidRDefault="009023A0" w:rsidP="002F6A28">
      <w:pPr>
        <w:pStyle w:val="Title"/>
        <w:rPr>
          <w:caps w:val="0"/>
          <w:kern w:val="0"/>
        </w:rPr>
      </w:pPr>
      <w:r w:rsidRPr="002F6A28">
        <w:rPr>
          <w:caps w:val="0"/>
          <w:kern w:val="0"/>
        </w:rPr>
        <w:t>NOTIFICATION</w:t>
      </w:r>
    </w:p>
    <w:p w14:paraId="73C66D1C" w14:textId="77777777" w:rsidR="009239F7" w:rsidRPr="002F6A28" w:rsidRDefault="009023A0" w:rsidP="002F6A28">
      <w:pPr>
        <w:jc w:val="center"/>
      </w:pPr>
      <w:r w:rsidRPr="002F6A28">
        <w:t>The following notification is being circulated in accordance with Article 10.6</w:t>
      </w:r>
    </w:p>
    <w:p w14:paraId="1E54C27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87848" w14:paraId="089DDB2B" w14:textId="77777777" w:rsidTr="0069259F">
        <w:tc>
          <w:tcPr>
            <w:tcW w:w="713" w:type="dxa"/>
            <w:tcBorders>
              <w:bottom w:val="single" w:sz="6" w:space="0" w:color="auto"/>
            </w:tcBorders>
            <w:shd w:val="clear" w:color="auto" w:fill="auto"/>
          </w:tcPr>
          <w:p w14:paraId="34B4E2F0" w14:textId="77777777" w:rsidR="00F85C99" w:rsidRPr="002F6A28" w:rsidRDefault="009023A0" w:rsidP="002F6A28">
            <w:pPr>
              <w:spacing w:before="120" w:after="120"/>
              <w:jc w:val="left"/>
            </w:pPr>
            <w:r w:rsidRPr="002F6A28">
              <w:rPr>
                <w:b/>
              </w:rPr>
              <w:t>1.</w:t>
            </w:r>
          </w:p>
        </w:tc>
        <w:tc>
          <w:tcPr>
            <w:tcW w:w="8546" w:type="dxa"/>
            <w:tcBorders>
              <w:bottom w:val="single" w:sz="6" w:space="0" w:color="auto"/>
            </w:tcBorders>
            <w:shd w:val="clear" w:color="auto" w:fill="auto"/>
          </w:tcPr>
          <w:p w14:paraId="1A72E243" w14:textId="77777777" w:rsidR="00F85C99" w:rsidRPr="002F6A28" w:rsidRDefault="009023A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445EEC59" w14:textId="77777777" w:rsidR="00F85C99" w:rsidRPr="002F6A28" w:rsidRDefault="009023A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87848" w14:paraId="503D75D9" w14:textId="77777777" w:rsidTr="0069259F">
        <w:tc>
          <w:tcPr>
            <w:tcW w:w="713" w:type="dxa"/>
            <w:tcBorders>
              <w:top w:val="single" w:sz="6" w:space="0" w:color="auto"/>
              <w:bottom w:val="single" w:sz="6" w:space="0" w:color="auto"/>
            </w:tcBorders>
            <w:shd w:val="clear" w:color="auto" w:fill="auto"/>
          </w:tcPr>
          <w:p w14:paraId="2AEDA304" w14:textId="77777777" w:rsidR="00F85C99" w:rsidRPr="002F6A28" w:rsidRDefault="009023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993923D" w14:textId="77777777" w:rsidR="00F85C99" w:rsidRPr="002F6A28" w:rsidRDefault="009023A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Canada</w:t>
            </w:r>
            <w:bookmarkEnd w:id="5"/>
          </w:p>
          <w:p w14:paraId="2D5E1A6F" w14:textId="77777777" w:rsidR="00F85C99" w:rsidRPr="002F6A28" w:rsidRDefault="009023A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E28D9F0" w14:textId="77777777" w:rsidR="00290AC7" w:rsidRPr="002F6A28" w:rsidRDefault="009023A0" w:rsidP="00AA646C">
            <w:pPr>
              <w:spacing w:after="120"/>
              <w:jc w:val="left"/>
            </w:pPr>
            <w:r w:rsidRPr="002F6A28">
              <w:t>Canada's Notification Authority and Enquiry Point</w:t>
            </w:r>
            <w:r w:rsidRPr="002F6A28">
              <w:br/>
              <w:t xml:space="preserve">Technical Barriers and Regulations Division </w:t>
            </w:r>
            <w:r w:rsidRPr="002F6A28">
              <w:br/>
              <w:t>Global Affairs Canada</w:t>
            </w:r>
            <w:r w:rsidRPr="002F6A28">
              <w:br/>
              <w:t>111 Sussex Drive</w:t>
            </w:r>
            <w:r w:rsidRPr="002F6A28">
              <w:br/>
              <w:t>Ottawa, Ontario, K1A 0G2</w:t>
            </w:r>
            <w:r w:rsidRPr="002F6A28">
              <w:br/>
              <w:t>Canada</w:t>
            </w:r>
            <w:r w:rsidRPr="002F6A28">
              <w:br/>
              <w:t>Telephone: (343)203-4273</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887848" w14:paraId="742E7F5B" w14:textId="77777777" w:rsidTr="0069259F">
        <w:tc>
          <w:tcPr>
            <w:tcW w:w="713" w:type="dxa"/>
            <w:tcBorders>
              <w:top w:val="single" w:sz="6" w:space="0" w:color="auto"/>
              <w:bottom w:val="single" w:sz="6" w:space="0" w:color="auto"/>
            </w:tcBorders>
            <w:shd w:val="clear" w:color="auto" w:fill="auto"/>
          </w:tcPr>
          <w:p w14:paraId="60DEDF5F" w14:textId="77777777" w:rsidR="00F85C99" w:rsidRPr="002F6A28" w:rsidRDefault="009023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2C1BAC" w14:textId="77777777" w:rsidR="00F85C99" w:rsidRPr="0058336F" w:rsidRDefault="009023A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87848" w14:paraId="49424B9D" w14:textId="77777777" w:rsidTr="0069259F">
        <w:tc>
          <w:tcPr>
            <w:tcW w:w="713" w:type="dxa"/>
            <w:tcBorders>
              <w:top w:val="single" w:sz="6" w:space="0" w:color="auto"/>
              <w:bottom w:val="single" w:sz="6" w:space="0" w:color="auto"/>
            </w:tcBorders>
            <w:shd w:val="clear" w:color="auto" w:fill="auto"/>
          </w:tcPr>
          <w:p w14:paraId="36D8B926" w14:textId="77777777" w:rsidR="00F85C99" w:rsidRPr="002F6A28" w:rsidRDefault="009023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343C0A5" w14:textId="77777777" w:rsidR="00F85C99" w:rsidRPr="002F6A28" w:rsidRDefault="009023A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Drugs; Pharmaceutics (ICS 11.120)</w:t>
            </w:r>
            <w:bookmarkStart w:id="20" w:name="sps3a"/>
            <w:bookmarkEnd w:id="20"/>
          </w:p>
        </w:tc>
      </w:tr>
      <w:tr w:rsidR="00887848" w14:paraId="1C46F868" w14:textId="77777777" w:rsidTr="0069259F">
        <w:tc>
          <w:tcPr>
            <w:tcW w:w="713" w:type="dxa"/>
            <w:tcBorders>
              <w:top w:val="single" w:sz="6" w:space="0" w:color="auto"/>
              <w:bottom w:val="single" w:sz="6" w:space="0" w:color="auto"/>
            </w:tcBorders>
            <w:shd w:val="clear" w:color="auto" w:fill="auto"/>
          </w:tcPr>
          <w:p w14:paraId="0F5B9F6E" w14:textId="77777777" w:rsidR="00F85C99" w:rsidRPr="002F6A28" w:rsidRDefault="009023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8FFE6D3" w14:textId="77777777" w:rsidR="00F85C99" w:rsidRPr="002F6A28" w:rsidRDefault="009023A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Regulations Amending the Food and Drug Regulations (Interim Order Respecting the Importation, Sale and Advertising of Drugs for Use in Relation to COVID-19), 51 pages, (available in English and French)</w:t>
            </w:r>
            <w:bookmarkStart w:id="22" w:name="sps5a"/>
            <w:bookmarkStart w:id="23" w:name="sps5c"/>
            <w:bookmarkStart w:id="24" w:name="sps5b"/>
            <w:bookmarkEnd w:id="22"/>
            <w:bookmarkEnd w:id="23"/>
            <w:bookmarkEnd w:id="24"/>
          </w:p>
        </w:tc>
      </w:tr>
      <w:tr w:rsidR="00887848" w14:paraId="76585D6E" w14:textId="77777777" w:rsidTr="0069259F">
        <w:tc>
          <w:tcPr>
            <w:tcW w:w="713" w:type="dxa"/>
            <w:tcBorders>
              <w:top w:val="single" w:sz="6" w:space="0" w:color="auto"/>
              <w:bottom w:val="single" w:sz="6" w:space="0" w:color="auto"/>
            </w:tcBorders>
            <w:shd w:val="clear" w:color="auto" w:fill="auto"/>
          </w:tcPr>
          <w:p w14:paraId="69B479C2" w14:textId="77777777" w:rsidR="00F85C99" w:rsidRPr="002F6A28" w:rsidRDefault="009023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BAFE85C" w14:textId="77777777" w:rsidR="00F85C99" w:rsidRPr="002F6A28" w:rsidRDefault="009023A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order to address the immediate COVID-19 public health emergency the Minister of Health made the </w:t>
            </w:r>
            <w:r w:rsidR="00FE448B" w:rsidRPr="00C379C8">
              <w:rPr>
                <w:i/>
                <w:iCs/>
              </w:rPr>
              <w:t xml:space="preserve">Interim Order Respecting the Importation, Sale and Advertising of Drugs for Use in Relation to COVID-19 </w:t>
            </w:r>
            <w:r w:rsidR="00FE448B" w:rsidRPr="00C379C8">
              <w:t>(Interim Order) on 16 September 2020. The Interim Order creates flexibilities in the authorization process, import and distribution of COVID-19 drugs and is valid for 12 months. Upon expiry, all authorizations and licences issued under the IO also expire, unless regulations are brought into place beforehand to ensure Canadians continue to have uninterrupted access to COVID-19 drugs.</w:t>
            </w:r>
          </w:p>
          <w:p w14:paraId="3671E5F1" w14:textId="77777777" w:rsidR="00FE448B" w:rsidRPr="00C379C8" w:rsidRDefault="009023A0" w:rsidP="002F6A28">
            <w:pPr>
              <w:spacing w:after="120"/>
            </w:pPr>
            <w:r w:rsidRPr="00C379C8">
              <w:t xml:space="preserve">The </w:t>
            </w:r>
            <w:r w:rsidRPr="00C379C8">
              <w:rPr>
                <w:i/>
                <w:iCs/>
              </w:rPr>
              <w:t>Regulations Amending the Food and Drug Regulations (Interim Order Respecting the Importation, Sale and Advertising of Drugs for Use in Relation to COVID-19)</w:t>
            </w:r>
            <w:r w:rsidRPr="00C379C8">
              <w:t xml:space="preserve">,introduce amendments to the </w:t>
            </w:r>
            <w:r w:rsidRPr="00C379C8">
              <w:rPr>
                <w:i/>
                <w:iCs/>
              </w:rPr>
              <w:t>Food and Drug Regulations</w:t>
            </w:r>
            <w:r w:rsidRPr="00C379C8">
              <w:t xml:space="preserve"> (FDR) to incorporate optional flexibilities, related to market authorization, drug establishment licensing, and pre-positioning for COVID-19 drugs, that were available under the Interim Order. Furthermore, they allow for the continued sale of COVID-19 drugs authorized under the Interim Order.</w:t>
            </w:r>
          </w:p>
          <w:p w14:paraId="4A8F2432" w14:textId="77777777" w:rsidR="00FE448B" w:rsidRPr="00C379C8" w:rsidRDefault="009023A0" w:rsidP="002F6A28">
            <w:pPr>
              <w:spacing w:after="120"/>
            </w:pPr>
            <w:r w:rsidRPr="00C379C8">
              <w:rPr>
                <w:u w:val="single"/>
              </w:rPr>
              <w:t>These amendments to the FDR:</w:t>
            </w:r>
          </w:p>
          <w:p w14:paraId="706C5D3D" w14:textId="77777777" w:rsidR="00FE448B" w:rsidRPr="00C379C8" w:rsidRDefault="009023A0" w:rsidP="002F6A28">
            <w:pPr>
              <w:numPr>
                <w:ilvl w:val="0"/>
                <w:numId w:val="16"/>
              </w:numPr>
              <w:spacing w:before="120" w:after="120"/>
              <w:jc w:val="left"/>
            </w:pPr>
            <w:r w:rsidRPr="00C379C8">
              <w:lastRenderedPageBreak/>
              <w:t>Allow continued and timely access to safe and effective COVID-19 drugs for Canadians by normalizing the review, authorization and oversight of COVID-19 drugs under the FDR;</w:t>
            </w:r>
          </w:p>
          <w:p w14:paraId="0841ED84" w14:textId="77777777" w:rsidR="00FE448B" w:rsidRPr="00C379C8" w:rsidRDefault="009023A0" w:rsidP="002F6A28">
            <w:pPr>
              <w:numPr>
                <w:ilvl w:val="0"/>
                <w:numId w:val="16"/>
              </w:numPr>
              <w:spacing w:before="120" w:after="120"/>
              <w:jc w:val="left"/>
            </w:pPr>
            <w:r w:rsidRPr="00C379C8">
              <w:t>Enable the sale and advertising of COVID-19 drugs that were authorized under the Interim Order, not including those generic drugs authorized to alleviate shortages, to continue without interruption after the Interim Order ceases to have effect;</w:t>
            </w:r>
          </w:p>
          <w:p w14:paraId="64419A45" w14:textId="77777777" w:rsidR="00FE448B" w:rsidRPr="00C379C8" w:rsidRDefault="009023A0" w:rsidP="002F6A28">
            <w:pPr>
              <w:numPr>
                <w:ilvl w:val="0"/>
                <w:numId w:val="16"/>
              </w:numPr>
              <w:spacing w:before="120" w:after="120"/>
              <w:jc w:val="left"/>
            </w:pPr>
            <w:r w:rsidRPr="00C379C8">
              <w:t xml:space="preserve">Enable new COVID-19 drugs that had not been authorized under the Interim Order, to seek authorization under the FDR with similar flexibilities as had been provided under the Interim Order; </w:t>
            </w:r>
          </w:p>
          <w:p w14:paraId="43C8478C" w14:textId="77777777" w:rsidR="00FE448B" w:rsidRPr="00C379C8" w:rsidRDefault="009023A0" w:rsidP="002F6A28">
            <w:pPr>
              <w:numPr>
                <w:ilvl w:val="0"/>
                <w:numId w:val="16"/>
              </w:numPr>
              <w:spacing w:before="120" w:after="120"/>
              <w:jc w:val="left"/>
            </w:pPr>
            <w:r w:rsidRPr="00C379C8">
              <w:t>Permit continuity of the post-market regulatory obligations placed on authorization holders, manufacturers and importers after expiration of the Interim Order;</w:t>
            </w:r>
          </w:p>
          <w:p w14:paraId="756D90B6" w14:textId="77777777" w:rsidR="00FE448B" w:rsidRPr="00C379C8" w:rsidRDefault="009023A0" w:rsidP="002F6A28">
            <w:pPr>
              <w:numPr>
                <w:ilvl w:val="0"/>
                <w:numId w:val="16"/>
              </w:numPr>
              <w:spacing w:before="120" w:after="120"/>
              <w:jc w:val="left"/>
            </w:pPr>
            <w:r w:rsidRPr="00C379C8">
              <w:t>Provide a legal pathway that allows the early importation of a promising COVID-19 drug for placement in Canadian facilities (pre-positioning), for which a Government of Canada contract for its procurement is in place, prior to that drug receiving market authorization in Canada; and</w:t>
            </w:r>
          </w:p>
          <w:p w14:paraId="07558191" w14:textId="77777777" w:rsidR="00FE448B" w:rsidRPr="00C379C8" w:rsidRDefault="009023A0" w:rsidP="002F6A28">
            <w:pPr>
              <w:numPr>
                <w:ilvl w:val="0"/>
                <w:numId w:val="16"/>
              </w:numPr>
              <w:spacing w:before="120" w:after="120"/>
              <w:jc w:val="left"/>
            </w:pPr>
            <w:r w:rsidRPr="00C379C8">
              <w:t>Enable continuity of a flexible approach for Drug Establishment Licenses (DELs) that authorize regulated activities in respect of COVID-19 drugs.</w:t>
            </w:r>
          </w:p>
        </w:tc>
      </w:tr>
      <w:tr w:rsidR="00887848" w14:paraId="0A845C95" w14:textId="77777777" w:rsidTr="0069259F">
        <w:tc>
          <w:tcPr>
            <w:tcW w:w="713" w:type="dxa"/>
            <w:tcBorders>
              <w:top w:val="single" w:sz="6" w:space="0" w:color="auto"/>
              <w:bottom w:val="single" w:sz="6" w:space="0" w:color="auto"/>
            </w:tcBorders>
            <w:shd w:val="clear" w:color="auto" w:fill="auto"/>
          </w:tcPr>
          <w:p w14:paraId="37054949" w14:textId="77777777" w:rsidR="00F85C99" w:rsidRPr="002F6A28" w:rsidRDefault="009023A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0D946F7" w14:textId="77777777" w:rsidR="00F85C99" w:rsidRPr="002F6A28" w:rsidRDefault="009023A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These amendments to the </w:t>
            </w:r>
            <w:r w:rsidR="00EE3A11" w:rsidRPr="00C379C8">
              <w:rPr>
                <w:i/>
                <w:iCs/>
              </w:rPr>
              <w:t>Food and Drug Regulations</w:t>
            </w:r>
            <w:r w:rsidR="00EE3A11" w:rsidRPr="00C379C8">
              <w:t xml:space="preserve"> are necessary to maintain a mechanism by which COVID-19 drugs are accessible to Canadians throughout the ongoing pandemic, while also providing adequate oversight. Furthermore, the regulatory agilities introduced in these amendments minimize burden to industry and reduce trade barriers, facilitating trade.; Protection of human health or safety</w:t>
            </w:r>
            <w:bookmarkStart w:id="27" w:name="sps7f"/>
            <w:bookmarkEnd w:id="27"/>
          </w:p>
        </w:tc>
      </w:tr>
      <w:tr w:rsidR="00887848" w14:paraId="3FBBDFD5" w14:textId="77777777" w:rsidTr="0069259F">
        <w:tc>
          <w:tcPr>
            <w:tcW w:w="713" w:type="dxa"/>
            <w:tcBorders>
              <w:top w:val="single" w:sz="6" w:space="0" w:color="auto"/>
              <w:bottom w:val="single" w:sz="6" w:space="0" w:color="auto"/>
            </w:tcBorders>
            <w:shd w:val="clear" w:color="auto" w:fill="auto"/>
          </w:tcPr>
          <w:p w14:paraId="12E0745B" w14:textId="77777777" w:rsidR="00F85C99" w:rsidRPr="002F6A28" w:rsidRDefault="009023A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7DC91B0" w14:textId="77777777" w:rsidR="00072B36" w:rsidRPr="002F6A28" w:rsidRDefault="009023A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3CDE37A" w14:textId="77777777" w:rsidR="00F85C99" w:rsidRPr="002F6A28" w:rsidRDefault="009023A0" w:rsidP="009E75ED">
            <w:pPr>
              <w:spacing w:before="120" w:after="120"/>
            </w:pPr>
            <w:r w:rsidRPr="002F6A28">
              <w:rPr>
                <w:bCs/>
              </w:rPr>
              <w:t>Hea</w:t>
            </w:r>
            <w:r>
              <w:rPr>
                <w:bCs/>
              </w:rPr>
              <w:t>l</w:t>
            </w:r>
            <w:r w:rsidRPr="002F6A28">
              <w:rPr>
                <w:bCs/>
              </w:rPr>
              <w:t>th Canada website:</w:t>
            </w:r>
          </w:p>
          <w:p w14:paraId="3C9CB7A8" w14:textId="77777777" w:rsidR="00290AC7" w:rsidRPr="002F6A28" w:rsidRDefault="00A861BA" w:rsidP="009E75ED">
            <w:pPr>
              <w:spacing w:after="120"/>
              <w:rPr>
                <w:bCs/>
              </w:rPr>
            </w:pPr>
            <w:hyperlink r:id="rId8" w:history="1">
              <w:r w:rsidR="009023A0" w:rsidRPr="002F6A28">
                <w:rPr>
                  <w:bCs/>
                  <w:color w:val="0000FF"/>
                  <w:u w:val="single"/>
                </w:rPr>
                <w:t>https://www.canada.ca/en/health-canada/services/drugs-health-products/drug-products/applications-submissions/guidance-documents/food-drug-regulations-amendments-covid-19.html</w:t>
              </w:r>
            </w:hyperlink>
            <w:r w:rsidR="009023A0" w:rsidRPr="002F6A28">
              <w:rPr>
                <w:bCs/>
              </w:rPr>
              <w:t xml:space="preserve"> (English)</w:t>
            </w:r>
          </w:p>
          <w:p w14:paraId="633E7714" w14:textId="77777777" w:rsidR="00290AC7" w:rsidRPr="002F6A28" w:rsidRDefault="00A861BA" w:rsidP="009E75ED">
            <w:pPr>
              <w:spacing w:after="120"/>
              <w:rPr>
                <w:bCs/>
              </w:rPr>
            </w:pPr>
            <w:hyperlink r:id="rId9" w:history="1">
              <w:r w:rsidR="009023A0" w:rsidRPr="002F6A28">
                <w:rPr>
                  <w:bCs/>
                  <w:color w:val="0000FF"/>
                  <w:u w:val="single"/>
                </w:rPr>
                <w:t>https://www.canada.ca/fr/sante-canada/services/medicaments-produits-sante/medicaments/demandes-presentations/lignes-directrices/reglement-aliments-drogues-modifications-covid-19.html</w:t>
              </w:r>
            </w:hyperlink>
            <w:r w:rsidR="009023A0" w:rsidRPr="002F6A28">
              <w:rPr>
                <w:bCs/>
              </w:rPr>
              <w:t xml:space="preserve"> (French)</w:t>
            </w:r>
          </w:p>
          <w:p w14:paraId="6E6B2C4E" w14:textId="77777777" w:rsidR="00290AC7" w:rsidRPr="002F6A28" w:rsidRDefault="009023A0" w:rsidP="009E75ED">
            <w:pPr>
              <w:spacing w:after="120"/>
              <w:rPr>
                <w:bCs/>
              </w:rPr>
            </w:pPr>
            <w:r w:rsidRPr="002F6A28">
              <w:rPr>
                <w:bCs/>
                <w:i/>
                <w:iCs/>
              </w:rPr>
              <w:t>Canada Gazette</w:t>
            </w:r>
            <w:r w:rsidRPr="002F6A28">
              <w:rPr>
                <w:bCs/>
              </w:rPr>
              <w:t>, Part II, Volume 155, 31 March 2021, pages 723 to 773 (available in English and French): </w:t>
            </w:r>
          </w:p>
          <w:p w14:paraId="208F97B6" w14:textId="77777777" w:rsidR="00290AC7" w:rsidRPr="002F6A28" w:rsidRDefault="00A861BA" w:rsidP="009E75ED">
            <w:pPr>
              <w:spacing w:after="120"/>
              <w:rPr>
                <w:bCs/>
              </w:rPr>
            </w:pPr>
            <w:hyperlink r:id="rId10" w:history="1">
              <w:r w:rsidR="009023A0" w:rsidRPr="002F6A28">
                <w:rPr>
                  <w:bCs/>
                  <w:color w:val="0000FF"/>
                  <w:u w:val="single"/>
                </w:rPr>
                <w:t>https://canadagazette.gc.ca/rp-pr/p2/2021/2021-03-31/pdf/g2-15507.pdf</w:t>
              </w:r>
            </w:hyperlink>
          </w:p>
        </w:tc>
      </w:tr>
      <w:tr w:rsidR="00887848" w14:paraId="3C743824" w14:textId="77777777" w:rsidTr="00AE6CC8">
        <w:trPr>
          <w:cantSplit/>
        </w:trPr>
        <w:tc>
          <w:tcPr>
            <w:tcW w:w="713" w:type="dxa"/>
            <w:tcBorders>
              <w:top w:val="single" w:sz="6" w:space="0" w:color="auto"/>
              <w:bottom w:val="single" w:sz="6" w:space="0" w:color="auto"/>
            </w:tcBorders>
            <w:shd w:val="clear" w:color="auto" w:fill="auto"/>
          </w:tcPr>
          <w:p w14:paraId="2586C97E" w14:textId="77777777" w:rsidR="00EE3A11" w:rsidRPr="002F6A28" w:rsidRDefault="009023A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EECBBD1" w14:textId="77777777" w:rsidR="00EE3A11" w:rsidRPr="002F6A28" w:rsidRDefault="009023A0" w:rsidP="008953C4">
            <w:pPr>
              <w:spacing w:before="120" w:after="120"/>
            </w:pPr>
            <w:bookmarkStart w:id="29" w:name="X_TBT_Reg_9A"/>
            <w:r w:rsidRPr="002F6A28">
              <w:rPr>
                <w:b/>
              </w:rPr>
              <w:t>Proposed date of adoption</w:t>
            </w:r>
            <w:bookmarkEnd w:id="29"/>
            <w:r w:rsidRPr="002F6A28">
              <w:rPr>
                <w:b/>
              </w:rPr>
              <w:t>:</w:t>
            </w:r>
            <w:r w:rsidRPr="00C379C8">
              <w:t xml:space="preserve"> 31 March 2021</w:t>
            </w:r>
            <w:bookmarkStart w:id="30" w:name="sps10a"/>
            <w:bookmarkStart w:id="31" w:name="sps10b"/>
            <w:bookmarkEnd w:id="30"/>
            <w:r w:rsidRPr="002F6A28">
              <w:t xml:space="preserve">; On the date of publication </w:t>
            </w:r>
            <w:bookmarkEnd w:id="31"/>
          </w:p>
          <w:p w14:paraId="1AEE20FD" w14:textId="77777777" w:rsidR="00EE3A11" w:rsidRPr="002F6A28" w:rsidRDefault="009023A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Some of the amendments to the FDR and transitional provisions will come into force upon registration to make the flexibilities accorded to COVID-19 drugs available as soon as possible. The remainder of the amendments and transitional provisions will come into force on the day that the Interim Order ceases to have effect (16 September 2021).</w:t>
            </w:r>
            <w:bookmarkEnd w:id="34"/>
          </w:p>
        </w:tc>
      </w:tr>
      <w:tr w:rsidR="00887848" w14:paraId="2A22D857" w14:textId="77777777" w:rsidTr="0069259F">
        <w:tc>
          <w:tcPr>
            <w:tcW w:w="713" w:type="dxa"/>
            <w:tcBorders>
              <w:top w:val="single" w:sz="6" w:space="0" w:color="auto"/>
              <w:bottom w:val="single" w:sz="6" w:space="0" w:color="auto"/>
            </w:tcBorders>
            <w:shd w:val="clear" w:color="auto" w:fill="auto"/>
          </w:tcPr>
          <w:p w14:paraId="519A99B0" w14:textId="77777777" w:rsidR="00F85C99" w:rsidRPr="002F6A28" w:rsidRDefault="009023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06E242" w14:textId="77777777" w:rsidR="00F85C99" w:rsidRPr="002F6A28" w:rsidRDefault="009023A0" w:rsidP="002F6A28">
            <w:pPr>
              <w:spacing w:before="120" w:after="120"/>
            </w:pPr>
            <w:bookmarkStart w:id="35" w:name="X_TBT_Reg_10A"/>
            <w:r w:rsidRPr="002F6A28">
              <w:rPr>
                <w:b/>
              </w:rPr>
              <w:t>Final date for comments</w:t>
            </w:r>
            <w:bookmarkEnd w:id="35"/>
            <w:r w:rsidRPr="002F6A28">
              <w:rPr>
                <w:b/>
              </w:rPr>
              <w:t>:</w:t>
            </w:r>
            <w:r w:rsidR="00EE3A11" w:rsidRPr="00C379C8">
              <w:t xml:space="preserve"> Non applicable (These regulations have been granted an exemption from publication in Canada Gazette, Part I, and therefore a pre-consultation was not conducted.)</w:t>
            </w:r>
            <w:bookmarkStart w:id="36" w:name="sps12a"/>
            <w:bookmarkEnd w:id="36"/>
          </w:p>
        </w:tc>
      </w:tr>
      <w:tr w:rsidR="00887848" w14:paraId="31F511D7" w14:textId="77777777" w:rsidTr="0069259F">
        <w:tc>
          <w:tcPr>
            <w:tcW w:w="713" w:type="dxa"/>
            <w:tcBorders>
              <w:top w:val="single" w:sz="6" w:space="0" w:color="auto"/>
            </w:tcBorders>
            <w:shd w:val="clear" w:color="auto" w:fill="auto"/>
          </w:tcPr>
          <w:p w14:paraId="15D25DB2" w14:textId="77777777" w:rsidR="00F85C99" w:rsidRPr="002F6A28" w:rsidRDefault="009023A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2613235" w14:textId="77777777" w:rsidR="00F85C99" w:rsidRPr="002F6A28" w:rsidRDefault="009023A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5CFEC1A" w14:textId="77777777" w:rsidR="00290AC7" w:rsidRPr="002F6A28" w:rsidRDefault="009023A0" w:rsidP="00B16145">
            <w:pPr>
              <w:keepNext/>
              <w:keepLines/>
              <w:spacing w:before="120" w:after="120"/>
              <w:jc w:val="left"/>
            </w:pPr>
            <w:r w:rsidRPr="002F6A28">
              <w:t xml:space="preserve">The electronic version of the regulatory text can be found at: </w:t>
            </w:r>
          </w:p>
          <w:p w14:paraId="34A17AE9" w14:textId="77777777" w:rsidR="00290AC7" w:rsidRPr="002F6A28" w:rsidRDefault="00A861BA" w:rsidP="00B16145">
            <w:pPr>
              <w:keepNext/>
              <w:keepLines/>
              <w:spacing w:before="120" w:after="120"/>
              <w:jc w:val="left"/>
            </w:pPr>
            <w:hyperlink r:id="rId11" w:history="1">
              <w:r w:rsidR="009023A0" w:rsidRPr="002F6A28">
                <w:rPr>
                  <w:color w:val="0000FF"/>
                  <w:u w:val="single"/>
                </w:rPr>
                <w:t>https://canadagazette.gc.ca/rp-pr/p2/2021/2021-03-31/html/sor-dors45-eng.html</w:t>
              </w:r>
            </w:hyperlink>
            <w:r w:rsidR="009023A0" w:rsidRPr="002F6A28">
              <w:t xml:space="preserve"> </w:t>
            </w:r>
            <w:r w:rsidR="009023A0" w:rsidRPr="002F6A28">
              <w:br/>
            </w:r>
            <w:hyperlink r:id="rId12" w:history="1">
              <w:r w:rsidR="009023A0" w:rsidRPr="002F6A28">
                <w:rPr>
                  <w:color w:val="0000FF"/>
                  <w:u w:val="single"/>
                </w:rPr>
                <w:t>https://canadagazette.gc.ca/rp-pr/p2/2021/2021-03-31/html/sor-dors45-fra.html</w:t>
              </w:r>
            </w:hyperlink>
            <w:r w:rsidR="009023A0" w:rsidRPr="002F6A28">
              <w:t xml:space="preserve"> </w:t>
            </w:r>
            <w:bookmarkEnd w:id="40"/>
          </w:p>
        </w:tc>
      </w:tr>
    </w:tbl>
    <w:p w14:paraId="21BA2CBD"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4490" w14:textId="77777777" w:rsidR="001572A3" w:rsidRDefault="009023A0">
      <w:r>
        <w:separator/>
      </w:r>
    </w:p>
  </w:endnote>
  <w:endnote w:type="continuationSeparator" w:id="0">
    <w:p w14:paraId="20048FAF" w14:textId="77777777" w:rsidR="001572A3" w:rsidRDefault="009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DCE7" w14:textId="77777777" w:rsidR="009239F7" w:rsidRPr="002F6A28" w:rsidRDefault="009023A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5CE8" w14:textId="77777777" w:rsidR="009239F7" w:rsidRPr="002F6A28" w:rsidRDefault="009023A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724D" w14:textId="77777777" w:rsidR="00EE3A11" w:rsidRPr="002F6A28" w:rsidRDefault="009023A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1B02" w14:textId="77777777" w:rsidR="001572A3" w:rsidRDefault="009023A0">
      <w:r>
        <w:separator/>
      </w:r>
    </w:p>
  </w:footnote>
  <w:footnote w:type="continuationSeparator" w:id="0">
    <w:p w14:paraId="18036535" w14:textId="77777777" w:rsidR="001572A3" w:rsidRDefault="0090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299F" w14:textId="77777777" w:rsidR="009239F7" w:rsidRPr="002F6A28" w:rsidRDefault="009023A0" w:rsidP="009239F7">
    <w:pPr>
      <w:pStyle w:val="Header"/>
      <w:pBdr>
        <w:bottom w:val="single" w:sz="4" w:space="1" w:color="auto"/>
      </w:pBdr>
      <w:tabs>
        <w:tab w:val="clear" w:pos="4513"/>
        <w:tab w:val="clear" w:pos="9027"/>
      </w:tabs>
      <w:jc w:val="center"/>
    </w:pPr>
    <w:r w:rsidRPr="002F6A28">
      <w:t>tbtSymbol</w:t>
    </w:r>
  </w:p>
  <w:p w14:paraId="39D8AF73" w14:textId="77777777" w:rsidR="009239F7" w:rsidRPr="002F6A28" w:rsidRDefault="009239F7" w:rsidP="009239F7">
    <w:pPr>
      <w:pStyle w:val="Header"/>
      <w:pBdr>
        <w:bottom w:val="single" w:sz="4" w:space="1" w:color="auto"/>
      </w:pBdr>
      <w:tabs>
        <w:tab w:val="clear" w:pos="4513"/>
        <w:tab w:val="clear" w:pos="9027"/>
      </w:tabs>
      <w:jc w:val="center"/>
    </w:pPr>
  </w:p>
  <w:p w14:paraId="48CF9DD4" w14:textId="77777777" w:rsidR="009239F7" w:rsidRPr="002F6A28" w:rsidRDefault="009023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FE699B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D97E" w14:textId="77777777" w:rsidR="009239F7" w:rsidRPr="002F6A28" w:rsidRDefault="009023A0" w:rsidP="009239F7">
    <w:pPr>
      <w:pStyle w:val="Header"/>
      <w:pBdr>
        <w:bottom w:val="single" w:sz="4" w:space="1" w:color="auto"/>
      </w:pBdr>
      <w:tabs>
        <w:tab w:val="clear" w:pos="4513"/>
        <w:tab w:val="clear" w:pos="9027"/>
      </w:tabs>
      <w:jc w:val="center"/>
    </w:pPr>
    <w:bookmarkStart w:id="41" w:name="spsSymbolHeader"/>
    <w:r w:rsidRPr="002F6A28">
      <w:t>G/TBT/N/CAN/637</w:t>
    </w:r>
    <w:bookmarkEnd w:id="41"/>
  </w:p>
  <w:p w14:paraId="16FB648F" w14:textId="77777777" w:rsidR="009239F7" w:rsidRPr="002F6A28" w:rsidRDefault="009239F7" w:rsidP="009239F7">
    <w:pPr>
      <w:pStyle w:val="Header"/>
      <w:pBdr>
        <w:bottom w:val="single" w:sz="4" w:space="1" w:color="auto"/>
      </w:pBdr>
      <w:tabs>
        <w:tab w:val="clear" w:pos="4513"/>
        <w:tab w:val="clear" w:pos="9027"/>
      </w:tabs>
      <w:jc w:val="center"/>
    </w:pPr>
  </w:p>
  <w:p w14:paraId="454D74C0" w14:textId="77777777" w:rsidR="009239F7" w:rsidRPr="002F6A28" w:rsidRDefault="009023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84C96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7848" w14:paraId="2F9FE15C" w14:textId="77777777" w:rsidTr="008612A9">
      <w:trPr>
        <w:trHeight w:val="240"/>
        <w:jc w:val="center"/>
      </w:trPr>
      <w:tc>
        <w:tcPr>
          <w:tcW w:w="3794" w:type="dxa"/>
          <w:shd w:val="clear" w:color="auto" w:fill="FFFFFF"/>
          <w:tcMar>
            <w:left w:w="108" w:type="dxa"/>
            <w:right w:w="108" w:type="dxa"/>
          </w:tcMar>
          <w:vAlign w:val="center"/>
        </w:tcPr>
        <w:p w14:paraId="550731D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00F2234" w14:textId="77777777" w:rsidR="00ED54E0" w:rsidRPr="009239F7" w:rsidRDefault="00ED54E0" w:rsidP="00B801E9">
          <w:pPr>
            <w:jc w:val="right"/>
            <w:rPr>
              <w:b/>
              <w:color w:val="FF0000"/>
              <w:szCs w:val="16"/>
            </w:rPr>
          </w:pPr>
        </w:p>
      </w:tc>
    </w:tr>
    <w:bookmarkEnd w:id="42"/>
    <w:tr w:rsidR="00887848" w14:paraId="6E957DC4" w14:textId="77777777" w:rsidTr="008612A9">
      <w:trPr>
        <w:trHeight w:val="213"/>
        <w:jc w:val="center"/>
      </w:trPr>
      <w:tc>
        <w:tcPr>
          <w:tcW w:w="3794" w:type="dxa"/>
          <w:vMerge w:val="restart"/>
          <w:shd w:val="clear" w:color="auto" w:fill="FFFFFF"/>
          <w:tcMar>
            <w:left w:w="0" w:type="dxa"/>
            <w:right w:w="0" w:type="dxa"/>
          </w:tcMar>
        </w:tcPr>
        <w:p w14:paraId="2395504E" w14:textId="77777777" w:rsidR="00ED54E0" w:rsidRPr="009239F7" w:rsidRDefault="009023A0" w:rsidP="00B801E9">
          <w:pPr>
            <w:jc w:val="left"/>
          </w:pPr>
          <w:r>
            <w:rPr>
              <w:noProof/>
              <w:lang w:eastAsia="en-GB"/>
            </w:rPr>
            <w:drawing>
              <wp:inline distT="0" distB="0" distL="0" distR="0" wp14:anchorId="22854454" wp14:editId="6D9B072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614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36778F" w14:textId="77777777" w:rsidR="00ED54E0" w:rsidRPr="009239F7" w:rsidRDefault="00ED54E0" w:rsidP="00B801E9">
          <w:pPr>
            <w:jc w:val="right"/>
            <w:rPr>
              <w:b/>
              <w:szCs w:val="16"/>
            </w:rPr>
          </w:pPr>
        </w:p>
      </w:tc>
    </w:tr>
    <w:tr w:rsidR="00887848" w14:paraId="34CE7BE8" w14:textId="77777777" w:rsidTr="008612A9">
      <w:trPr>
        <w:trHeight w:val="868"/>
        <w:jc w:val="center"/>
      </w:trPr>
      <w:tc>
        <w:tcPr>
          <w:tcW w:w="3794" w:type="dxa"/>
          <w:vMerge/>
          <w:shd w:val="clear" w:color="auto" w:fill="FFFFFF"/>
          <w:tcMar>
            <w:left w:w="108" w:type="dxa"/>
            <w:right w:w="108" w:type="dxa"/>
          </w:tcMar>
        </w:tcPr>
        <w:p w14:paraId="7806B9B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50FA8E0" w14:textId="77777777" w:rsidR="009239F7" w:rsidRPr="002F6A28" w:rsidRDefault="009023A0" w:rsidP="00B801E9">
          <w:pPr>
            <w:jc w:val="right"/>
            <w:rPr>
              <w:b/>
              <w:szCs w:val="16"/>
            </w:rPr>
          </w:pPr>
          <w:bookmarkStart w:id="43" w:name="bmkSymbols"/>
          <w:r w:rsidRPr="002F6A28">
            <w:rPr>
              <w:b/>
              <w:szCs w:val="16"/>
            </w:rPr>
            <w:t>G/TBT/N/CAN/637</w:t>
          </w:r>
          <w:bookmarkEnd w:id="43"/>
        </w:p>
      </w:tc>
    </w:tr>
    <w:tr w:rsidR="00887848" w14:paraId="3121CB45" w14:textId="77777777" w:rsidTr="008612A9">
      <w:trPr>
        <w:trHeight w:val="240"/>
        <w:jc w:val="center"/>
      </w:trPr>
      <w:tc>
        <w:tcPr>
          <w:tcW w:w="3794" w:type="dxa"/>
          <w:vMerge/>
          <w:shd w:val="clear" w:color="auto" w:fill="FFFFFF"/>
          <w:tcMar>
            <w:left w:w="108" w:type="dxa"/>
            <w:right w:w="108" w:type="dxa"/>
          </w:tcMar>
          <w:vAlign w:val="center"/>
        </w:tcPr>
        <w:p w14:paraId="707447A6" w14:textId="77777777" w:rsidR="00ED54E0" w:rsidRPr="009239F7" w:rsidRDefault="00ED54E0" w:rsidP="00B801E9"/>
      </w:tc>
      <w:tc>
        <w:tcPr>
          <w:tcW w:w="5448" w:type="dxa"/>
          <w:gridSpan w:val="2"/>
          <w:shd w:val="clear" w:color="auto" w:fill="FFFFFF"/>
          <w:tcMar>
            <w:left w:w="108" w:type="dxa"/>
            <w:right w:w="108" w:type="dxa"/>
          </w:tcMar>
          <w:vAlign w:val="center"/>
        </w:tcPr>
        <w:p w14:paraId="37ED9960" w14:textId="32062E8E" w:rsidR="00ED54E0" w:rsidRPr="009239F7" w:rsidRDefault="009023A0" w:rsidP="00B801E9">
          <w:pPr>
            <w:jc w:val="right"/>
            <w:rPr>
              <w:szCs w:val="16"/>
            </w:rPr>
          </w:pPr>
          <w:bookmarkStart w:id="44" w:name="spsDateDistribution"/>
          <w:bookmarkStart w:id="45" w:name="bmkDate"/>
          <w:bookmarkEnd w:id="44"/>
          <w:bookmarkEnd w:id="45"/>
          <w:r>
            <w:rPr>
              <w:szCs w:val="16"/>
            </w:rPr>
            <w:t>7 April 2021</w:t>
          </w:r>
        </w:p>
      </w:tc>
    </w:tr>
    <w:tr w:rsidR="00887848" w14:paraId="09DF5AD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7FF645" w14:textId="096EA654" w:rsidR="00ED54E0" w:rsidRPr="009239F7" w:rsidRDefault="009023A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861BA">
            <w:rPr>
              <w:color w:val="FF0000"/>
              <w:szCs w:val="16"/>
            </w:rPr>
            <w:t>2877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017BDF5" w14:textId="77777777" w:rsidR="00ED54E0" w:rsidRPr="009239F7" w:rsidRDefault="009023A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87848" w14:paraId="64EBF60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ABAC3C" w14:textId="77777777" w:rsidR="00ED54E0" w:rsidRPr="009239F7" w:rsidRDefault="009023A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CFB6F5C" w14:textId="27EDEC7B" w:rsidR="00ED54E0" w:rsidRPr="002F6A28" w:rsidRDefault="009023A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r w:rsidR="007916DB">
            <w:rPr>
              <w:bCs/>
              <w:szCs w:val="18"/>
            </w:rPr>
            <w:t>/</w:t>
          </w:r>
          <w:r w:rsidRPr="002F6A28">
            <w:rPr>
              <w:bCs/>
              <w:szCs w:val="18"/>
            </w:rPr>
            <w:t>French</w:t>
          </w:r>
          <w:bookmarkEnd w:id="51"/>
          <w:bookmarkEnd w:id="50"/>
        </w:p>
      </w:tc>
    </w:tr>
  </w:tbl>
  <w:p w14:paraId="4B4A9A6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DE5736">
      <w:start w:val="1"/>
      <w:numFmt w:val="decimal"/>
      <w:pStyle w:val="SummaryText"/>
      <w:lvlText w:val="%1."/>
      <w:lvlJc w:val="left"/>
      <w:pPr>
        <w:ind w:left="360" w:hanging="360"/>
      </w:pPr>
    </w:lvl>
    <w:lvl w:ilvl="1" w:tplc="40764C38" w:tentative="1">
      <w:start w:val="1"/>
      <w:numFmt w:val="lowerLetter"/>
      <w:lvlText w:val="%2."/>
      <w:lvlJc w:val="left"/>
      <w:pPr>
        <w:ind w:left="1080" w:hanging="360"/>
      </w:pPr>
    </w:lvl>
    <w:lvl w:ilvl="2" w:tplc="89062C70" w:tentative="1">
      <w:start w:val="1"/>
      <w:numFmt w:val="lowerRoman"/>
      <w:lvlText w:val="%3."/>
      <w:lvlJc w:val="right"/>
      <w:pPr>
        <w:ind w:left="1800" w:hanging="180"/>
      </w:pPr>
    </w:lvl>
    <w:lvl w:ilvl="3" w:tplc="3FF611D8" w:tentative="1">
      <w:start w:val="1"/>
      <w:numFmt w:val="decimal"/>
      <w:lvlText w:val="%4."/>
      <w:lvlJc w:val="left"/>
      <w:pPr>
        <w:ind w:left="2520" w:hanging="360"/>
      </w:pPr>
    </w:lvl>
    <w:lvl w:ilvl="4" w:tplc="EA926052" w:tentative="1">
      <w:start w:val="1"/>
      <w:numFmt w:val="lowerLetter"/>
      <w:lvlText w:val="%5."/>
      <w:lvlJc w:val="left"/>
      <w:pPr>
        <w:ind w:left="3240" w:hanging="360"/>
      </w:pPr>
    </w:lvl>
    <w:lvl w:ilvl="5" w:tplc="BEE00B72" w:tentative="1">
      <w:start w:val="1"/>
      <w:numFmt w:val="lowerRoman"/>
      <w:lvlText w:val="%6."/>
      <w:lvlJc w:val="right"/>
      <w:pPr>
        <w:ind w:left="3960" w:hanging="180"/>
      </w:pPr>
    </w:lvl>
    <w:lvl w:ilvl="6" w:tplc="7612F982" w:tentative="1">
      <w:start w:val="1"/>
      <w:numFmt w:val="decimal"/>
      <w:lvlText w:val="%7."/>
      <w:lvlJc w:val="left"/>
      <w:pPr>
        <w:ind w:left="4680" w:hanging="360"/>
      </w:pPr>
    </w:lvl>
    <w:lvl w:ilvl="7" w:tplc="B0006DDA" w:tentative="1">
      <w:start w:val="1"/>
      <w:numFmt w:val="lowerLetter"/>
      <w:lvlText w:val="%8."/>
      <w:lvlJc w:val="left"/>
      <w:pPr>
        <w:ind w:left="5400" w:hanging="360"/>
      </w:pPr>
    </w:lvl>
    <w:lvl w:ilvl="8" w:tplc="C7BE602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33CDE76">
      <w:start w:val="1"/>
      <w:numFmt w:val="bullet"/>
      <w:lvlText w:val=""/>
      <w:lvlJc w:val="left"/>
      <w:pPr>
        <w:ind w:left="720" w:hanging="360"/>
      </w:pPr>
      <w:rPr>
        <w:rFonts w:ascii="Symbol" w:hAnsi="Symbol"/>
      </w:rPr>
    </w:lvl>
    <w:lvl w:ilvl="1" w:tplc="EC6C6970">
      <w:start w:val="1"/>
      <w:numFmt w:val="bullet"/>
      <w:lvlText w:val="o"/>
      <w:lvlJc w:val="left"/>
      <w:pPr>
        <w:tabs>
          <w:tab w:val="num" w:pos="1440"/>
        </w:tabs>
        <w:ind w:left="1440" w:hanging="360"/>
      </w:pPr>
      <w:rPr>
        <w:rFonts w:ascii="Courier New" w:hAnsi="Courier New"/>
      </w:rPr>
    </w:lvl>
    <w:lvl w:ilvl="2" w:tplc="612EA628">
      <w:start w:val="1"/>
      <w:numFmt w:val="bullet"/>
      <w:lvlText w:val=""/>
      <w:lvlJc w:val="left"/>
      <w:pPr>
        <w:tabs>
          <w:tab w:val="num" w:pos="2160"/>
        </w:tabs>
        <w:ind w:left="2160" w:hanging="360"/>
      </w:pPr>
      <w:rPr>
        <w:rFonts w:ascii="Wingdings" w:hAnsi="Wingdings"/>
      </w:rPr>
    </w:lvl>
    <w:lvl w:ilvl="3" w:tplc="F41A51A0">
      <w:start w:val="1"/>
      <w:numFmt w:val="bullet"/>
      <w:lvlText w:val=""/>
      <w:lvlJc w:val="left"/>
      <w:pPr>
        <w:tabs>
          <w:tab w:val="num" w:pos="2880"/>
        </w:tabs>
        <w:ind w:left="2880" w:hanging="360"/>
      </w:pPr>
      <w:rPr>
        <w:rFonts w:ascii="Symbol" w:hAnsi="Symbol"/>
      </w:rPr>
    </w:lvl>
    <w:lvl w:ilvl="4" w:tplc="FADED0C4">
      <w:start w:val="1"/>
      <w:numFmt w:val="bullet"/>
      <w:lvlText w:val="o"/>
      <w:lvlJc w:val="left"/>
      <w:pPr>
        <w:tabs>
          <w:tab w:val="num" w:pos="3600"/>
        </w:tabs>
        <w:ind w:left="3600" w:hanging="360"/>
      </w:pPr>
      <w:rPr>
        <w:rFonts w:ascii="Courier New" w:hAnsi="Courier New"/>
      </w:rPr>
    </w:lvl>
    <w:lvl w:ilvl="5" w:tplc="6786F948">
      <w:start w:val="1"/>
      <w:numFmt w:val="bullet"/>
      <w:lvlText w:val=""/>
      <w:lvlJc w:val="left"/>
      <w:pPr>
        <w:tabs>
          <w:tab w:val="num" w:pos="4320"/>
        </w:tabs>
        <w:ind w:left="4320" w:hanging="360"/>
      </w:pPr>
      <w:rPr>
        <w:rFonts w:ascii="Wingdings" w:hAnsi="Wingdings"/>
      </w:rPr>
    </w:lvl>
    <w:lvl w:ilvl="6" w:tplc="C66CB804">
      <w:start w:val="1"/>
      <w:numFmt w:val="bullet"/>
      <w:lvlText w:val=""/>
      <w:lvlJc w:val="left"/>
      <w:pPr>
        <w:tabs>
          <w:tab w:val="num" w:pos="5040"/>
        </w:tabs>
        <w:ind w:left="5040" w:hanging="360"/>
      </w:pPr>
      <w:rPr>
        <w:rFonts w:ascii="Symbol" w:hAnsi="Symbol"/>
      </w:rPr>
    </w:lvl>
    <w:lvl w:ilvl="7" w:tplc="0624E2C0">
      <w:start w:val="1"/>
      <w:numFmt w:val="bullet"/>
      <w:lvlText w:val="o"/>
      <w:lvlJc w:val="left"/>
      <w:pPr>
        <w:tabs>
          <w:tab w:val="num" w:pos="5760"/>
        </w:tabs>
        <w:ind w:left="5760" w:hanging="360"/>
      </w:pPr>
      <w:rPr>
        <w:rFonts w:ascii="Courier New" w:hAnsi="Courier New"/>
      </w:rPr>
    </w:lvl>
    <w:lvl w:ilvl="8" w:tplc="9EF6BA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572A3"/>
    <w:rsid w:val="001621F4"/>
    <w:rsid w:val="00182B84"/>
    <w:rsid w:val="0018646B"/>
    <w:rsid w:val="00186B9C"/>
    <w:rsid w:val="001A464A"/>
    <w:rsid w:val="001E291F"/>
    <w:rsid w:val="00204CC3"/>
    <w:rsid w:val="00233408"/>
    <w:rsid w:val="00267723"/>
    <w:rsid w:val="00270637"/>
    <w:rsid w:val="0027067B"/>
    <w:rsid w:val="00290AC7"/>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6F5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16DB"/>
    <w:rsid w:val="007B4DE8"/>
    <w:rsid w:val="007D20BB"/>
    <w:rsid w:val="007E1308"/>
    <w:rsid w:val="007E4F6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87848"/>
    <w:rsid w:val="008935B1"/>
    <w:rsid w:val="00893E85"/>
    <w:rsid w:val="008953C4"/>
    <w:rsid w:val="008B223A"/>
    <w:rsid w:val="008B4A10"/>
    <w:rsid w:val="008B4FB8"/>
    <w:rsid w:val="008C1339"/>
    <w:rsid w:val="008E372C"/>
    <w:rsid w:val="008E67DC"/>
    <w:rsid w:val="009023A0"/>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61BA"/>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applications-submissions/guidance-documents/food-drug-regulations-amendments-covid-19.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yperlink" Target="https://canadagazette.gc.ca/rp-pr/p2/2021/2021-03-31/html/sor-dors45-fr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gazette.gc.ca/rp-pr/p2/2021/2021-03-31/html/sor-dors45-e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nadagazette.gc.ca/rp-pr/p2/2021/2021-03-31/pdf/g2-1550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medicaments-produits-sante/medicaments/demandes-presentations/lignes-directrices/reglement-aliments-drogues-modifications-covid-19.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752</Words>
  <Characters>4923</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2021-04-07T08:24:00Z</dcterms:created>
  <dcterms:modified xsi:type="dcterms:W3CDTF">2021-04-07T10:02:00Z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53254618-45db-45b9-a7cd-9a14e9ebb24f</vt:lpwstr>
  </property>
  <property fmtid="{D5CDD505-2E9C-101B-9397-08002B2CF9AE}" pid="4" name="WTOCLASSIFICATION">
    <vt:lpwstr>WTO OFFICIAL</vt:lpwstr>
  </property>
</Properties>
</file>