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8AB5" w14:textId="77777777" w:rsidR="002D78C9" w:rsidRPr="00EF68C9" w:rsidRDefault="009B4535" w:rsidP="00D31A79">
      <w:pPr>
        <w:pStyle w:val="Title"/>
      </w:pPr>
      <w:r w:rsidRPr="00EF68C9">
        <w:t>NOTIFICACIÓN</w:t>
      </w:r>
    </w:p>
    <w:p w14:paraId="116F3C91" w14:textId="77777777" w:rsidR="002F663C" w:rsidRPr="00EF68C9" w:rsidRDefault="009B4535" w:rsidP="00D31A79">
      <w:pPr>
        <w:pStyle w:val="Title3"/>
      </w:pPr>
      <w:r w:rsidRPr="00EF68C9">
        <w:t>Addendum</w:t>
      </w:r>
    </w:p>
    <w:p w14:paraId="73733D72" w14:textId="77777777" w:rsidR="002F663C" w:rsidRDefault="009B4535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10 de mayo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México</w:t>
      </w:r>
      <w:bookmarkStart w:id="5" w:name="bmkMemberName"/>
      <w:bookmarkEnd w:id="5"/>
      <w:r w:rsidRPr="00EF68C9">
        <w:t>.</w:t>
      </w:r>
    </w:p>
    <w:p w14:paraId="27093627" w14:textId="77777777" w:rsidR="00B22706" w:rsidRPr="00EF68C9" w:rsidRDefault="00B22706" w:rsidP="00B22706">
      <w:pPr>
        <w:rPr>
          <w:rFonts w:eastAsia="Calibri" w:cs="Times New Roman"/>
        </w:rPr>
      </w:pPr>
    </w:p>
    <w:p w14:paraId="276F33D6" w14:textId="77777777" w:rsidR="002F663C" w:rsidRPr="00EF68C9" w:rsidRDefault="009B4535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70245F06" w14:textId="77777777" w:rsidR="002F663C" w:rsidRDefault="002F663C" w:rsidP="00EF68C9"/>
    <w:p w14:paraId="3E5E518E" w14:textId="77777777" w:rsidR="00B22706" w:rsidRPr="00EF68C9" w:rsidRDefault="00B22706" w:rsidP="00EF68C9"/>
    <w:p w14:paraId="436B8F79" w14:textId="77777777" w:rsidR="002F663C" w:rsidRPr="00EF68C9" w:rsidRDefault="009B4535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Norma Oficial Mexicana, PROY-NOM-001-CRE/SCFI-2017, Sistemas de medición de energía eléctrica-Medidores y transformadores de instrumento-Especificaciones metrológicas, métodos de prueba y procedimiento para la evaluación de la conformidad.</w:t>
      </w:r>
      <w:bookmarkEnd w:id="6"/>
    </w:p>
    <w:p w14:paraId="106BFB76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7C1071" w14:paraId="5C8F8E91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99AA3EE" w14:textId="77777777" w:rsidR="002F663C" w:rsidRPr="00EF68C9" w:rsidRDefault="009B4535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7C1071" w14:paraId="3AD0030E" w14:textId="77777777" w:rsidTr="00D763A2">
        <w:tc>
          <w:tcPr>
            <w:tcW w:w="851" w:type="dxa"/>
            <w:shd w:val="clear" w:color="auto" w:fill="auto"/>
          </w:tcPr>
          <w:p w14:paraId="0A5D37DB" w14:textId="77777777" w:rsidR="002F663C" w:rsidRPr="007B57C5" w:rsidRDefault="009B453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534849B" w14:textId="77777777" w:rsidR="002F663C" w:rsidRPr="00EF68C9" w:rsidRDefault="009B453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7C1071" w14:paraId="21A7C68E" w14:textId="77777777" w:rsidTr="00D763A2">
        <w:tc>
          <w:tcPr>
            <w:tcW w:w="851" w:type="dxa"/>
            <w:shd w:val="clear" w:color="auto" w:fill="auto"/>
          </w:tcPr>
          <w:p w14:paraId="5911F445" w14:textId="77777777" w:rsidR="002F663C" w:rsidRPr="007B57C5" w:rsidRDefault="009B453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0D4E026" w14:textId="77777777" w:rsidR="002F663C" w:rsidRPr="00EF68C9" w:rsidRDefault="009B453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7C1071" w14:paraId="42FDA974" w14:textId="77777777" w:rsidTr="00D763A2">
        <w:tc>
          <w:tcPr>
            <w:tcW w:w="851" w:type="dxa"/>
            <w:shd w:val="clear" w:color="auto" w:fill="auto"/>
          </w:tcPr>
          <w:p w14:paraId="3C790AA1" w14:textId="77777777" w:rsidR="002F663C" w:rsidRPr="007B57C5" w:rsidRDefault="009B453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A99A28D" w14:textId="77777777" w:rsidR="002F663C" w:rsidRPr="00EF68C9" w:rsidRDefault="009B453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7C1071" w14:paraId="50488EE7" w14:textId="77777777" w:rsidTr="00D763A2">
        <w:tc>
          <w:tcPr>
            <w:tcW w:w="851" w:type="dxa"/>
            <w:shd w:val="clear" w:color="auto" w:fill="auto"/>
          </w:tcPr>
          <w:p w14:paraId="185AA3C1" w14:textId="77777777" w:rsidR="002F663C" w:rsidRPr="007B57C5" w:rsidRDefault="009B453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848EA11" w14:textId="77777777" w:rsidR="002F663C" w:rsidRPr="00EF68C9" w:rsidRDefault="009B453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7C1071" w14:paraId="13DCFCEB" w14:textId="77777777" w:rsidTr="00D763A2">
        <w:tc>
          <w:tcPr>
            <w:tcW w:w="851" w:type="dxa"/>
            <w:shd w:val="clear" w:color="auto" w:fill="auto"/>
          </w:tcPr>
          <w:p w14:paraId="0A9F1002" w14:textId="77777777" w:rsidR="002F663C" w:rsidRPr="007B57C5" w:rsidRDefault="009B453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335D946" w14:textId="77777777" w:rsidR="002F663C" w:rsidRPr="00EF68C9" w:rsidRDefault="009B453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7C1071" w14:paraId="1AC184D4" w14:textId="77777777" w:rsidTr="00D763A2">
        <w:tc>
          <w:tcPr>
            <w:tcW w:w="851" w:type="dxa"/>
            <w:shd w:val="clear" w:color="auto" w:fill="auto"/>
          </w:tcPr>
          <w:p w14:paraId="1FDF7679" w14:textId="77777777" w:rsidR="002F663C" w:rsidRPr="007B57C5" w:rsidRDefault="009B453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AD0D526" w14:textId="77777777" w:rsidR="00EF68C9" w:rsidRPr="00EF68C9" w:rsidRDefault="009B453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188E00CD" w14:textId="77777777" w:rsidR="002F663C" w:rsidRPr="00EF68C9" w:rsidRDefault="009B453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7C1071" w14:paraId="23238398" w14:textId="77777777" w:rsidTr="00D763A2">
        <w:tc>
          <w:tcPr>
            <w:tcW w:w="851" w:type="dxa"/>
            <w:shd w:val="clear" w:color="auto" w:fill="auto"/>
          </w:tcPr>
          <w:p w14:paraId="0D117004" w14:textId="77777777" w:rsidR="002F663C" w:rsidRPr="007B57C5" w:rsidRDefault="009B453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103095D" w14:textId="77777777" w:rsidR="00EF68C9" w:rsidRPr="00EF68C9" w:rsidRDefault="009B453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1C8B32AB" w14:textId="77777777" w:rsidR="002F663C" w:rsidRPr="00EF68C9" w:rsidRDefault="009B4535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7C1071" w14:paraId="78F247CE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47C1DE9" w14:textId="77777777" w:rsidR="002F663C" w:rsidRPr="007B57C5" w:rsidRDefault="009B453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48943641" w14:textId="77777777" w:rsidR="002F663C" w:rsidRPr="00360937" w:rsidRDefault="009B4535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7C1071" w14:paraId="0C1A3A39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1B9B522" w14:textId="77777777" w:rsidR="002F663C" w:rsidRPr="007B57C5" w:rsidRDefault="009B453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4C66803D" w14:textId="77777777" w:rsidR="0012660D" w:rsidRDefault="009B4535" w:rsidP="00444BD5">
            <w:pPr>
              <w:spacing w:before="60" w:after="60"/>
            </w:pPr>
            <w:r w:rsidRPr="00EF68C9">
              <w:t>Otro motivo:</w:t>
            </w:r>
          </w:p>
          <w:bookmarkStart w:id="27" w:name="bmkReasonOtherText"/>
          <w:p w14:paraId="1352886B" w14:textId="77777777" w:rsidR="002F663C" w:rsidRPr="0012660D" w:rsidRDefault="009B4535" w:rsidP="00444BD5">
            <w:pPr>
              <w:spacing w:before="60" w:after="60"/>
            </w:pPr>
            <w:r>
              <w:fldChar w:fldCharType="begin"/>
            </w:r>
            <w:r>
              <w:instrText xml:space="preserve"> HYPERLINK "https://www.dof.gob.mx/nota_detalle.php?codigo=5617445&amp;fecha=03/05/2021" </w:instrText>
            </w:r>
            <w:r>
              <w:fldChar w:fldCharType="separate"/>
            </w:r>
            <w:r w:rsidRPr="00FD7E79">
              <w:rPr>
                <w:rStyle w:val="Hyperlink"/>
                <w:rFonts w:eastAsia="Calibri" w:cs="Times New Roman"/>
              </w:rPr>
              <w:t>https://www.dof.gob.mx/nota_detalle.php?codigo=5617445&amp;fecha=03/05/2021</w:t>
            </w:r>
            <w:r>
              <w:rPr>
                <w:rStyle w:val="Hyperlink"/>
                <w:rFonts w:eastAsia="Calibri" w:cs="Times New Roman"/>
              </w:rPr>
              <w:fldChar w:fldCharType="end"/>
            </w:r>
          </w:p>
          <w:p w14:paraId="60483CB2" w14:textId="77777777" w:rsidR="00C838A8" w:rsidRDefault="006F5FDB" w:rsidP="00444BD5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8334D3">
                <w:rPr>
                  <w:rFonts w:eastAsia="Calibri" w:cs="Times New Roman"/>
                  <w:color w:val="0000FF"/>
                  <w:u w:val="single"/>
                </w:rPr>
                <w:t>https://members.wto.org/crnattachments/2021/TBT/MEX/21_3336_00_s.pdf</w:t>
              </w:r>
            </w:hyperlink>
          </w:p>
          <w:p w14:paraId="4E4D71F9" w14:textId="77777777" w:rsidR="00C838A8" w:rsidRDefault="009B4535" w:rsidP="00444BD5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 derogan algunos artúculos de la medida notificada. </w:t>
            </w:r>
            <w:bookmarkEnd w:id="27"/>
          </w:p>
        </w:tc>
      </w:tr>
    </w:tbl>
    <w:p w14:paraId="65384B3C" w14:textId="77777777" w:rsidR="002F663C" w:rsidRPr="00EF68C9" w:rsidRDefault="002F663C" w:rsidP="00EF68C9"/>
    <w:p w14:paraId="3BAB3548" w14:textId="77777777" w:rsidR="003918E9" w:rsidRPr="00F95856" w:rsidRDefault="009B4535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Acuerdo mediante el cual se modifican los artículos transitorios de la Norma Oficial Mexicana NOM-001-CRE/SCFI-2019, Sistemas de medición de energía eléctrica-Medidores y transformadores de medida - Especificaciones metrológicas, métodos de prueba y procedimiento para la evaluación de la conformidad, publicada en el Diario Oficial de la federación el 15 de mayo de 2020.</w:t>
      </w:r>
    </w:p>
    <w:p w14:paraId="3227E7FE" w14:textId="77777777" w:rsidR="00EF68C9" w:rsidRPr="00EF68C9" w:rsidRDefault="009B4535" w:rsidP="00B03883">
      <w:pPr>
        <w:spacing w:after="120"/>
      </w:pPr>
      <w:r w:rsidRPr="00EF68C9">
        <w:t> </w:t>
      </w:r>
    </w:p>
    <w:p w14:paraId="3FFBD723" w14:textId="77777777" w:rsidR="00D60927" w:rsidRPr="00B22706" w:rsidRDefault="009B4535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9B53" w14:textId="77777777" w:rsidR="0063510B" w:rsidRDefault="009B4535">
      <w:r>
        <w:separator/>
      </w:r>
    </w:p>
  </w:endnote>
  <w:endnote w:type="continuationSeparator" w:id="0">
    <w:p w14:paraId="6E83D8B5" w14:textId="77777777" w:rsidR="0063510B" w:rsidRDefault="009B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992F" w14:textId="77777777" w:rsidR="00544326" w:rsidRPr="00EF68C9" w:rsidRDefault="009B4535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2FBC" w14:textId="77777777" w:rsidR="00544326" w:rsidRPr="00EF68C9" w:rsidRDefault="009B4535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9734" w14:textId="72C9965F" w:rsidR="00EF68C9" w:rsidRPr="00EF68C9" w:rsidRDefault="009B4535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27B7" w14:textId="77777777" w:rsidR="00D1010E" w:rsidRPr="00EF68C9" w:rsidRDefault="009B4535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308A82A4" w14:textId="77777777" w:rsidR="00D1010E" w:rsidRPr="00EF68C9" w:rsidRDefault="009B4535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0A376B7C" w14:textId="77777777" w:rsidR="00F95856" w:rsidRPr="00F95856" w:rsidRDefault="009B45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2CD3" w14:textId="77777777" w:rsidR="00EF68C9" w:rsidRPr="00EF68C9" w:rsidRDefault="009B4535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0CE05DA4" w14:textId="77777777" w:rsidR="00EF68C9" w:rsidRPr="00EF68C9" w:rsidRDefault="009B4535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E127" w14:textId="6B212D09" w:rsidR="00583508" w:rsidRPr="00436754" w:rsidRDefault="009B4535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436754">
      <w:rPr>
        <w:lang w:val="en-GB"/>
      </w:rPr>
      <w:t>G/TBT/N/MEX/389/Add.3</w:t>
    </w:r>
    <w:bookmarkEnd w:id="30"/>
  </w:p>
  <w:p w14:paraId="6F806437" w14:textId="77777777" w:rsidR="00470C19" w:rsidRPr="00436754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B918406" w14:textId="77777777" w:rsidR="00EF68C9" w:rsidRPr="00EF68C9" w:rsidRDefault="009B4535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C1071" w14:paraId="44D5CDC8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B62775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148242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C1071" w14:paraId="2E70113B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444727" w14:textId="77777777" w:rsidR="00EF68C9" w:rsidRPr="00EF68C9" w:rsidRDefault="009B453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1F4C801D" wp14:editId="54DBAAE1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73547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6A775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C1071" w:rsidRPr="006F5FDB" w14:paraId="44103B49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C51BDC2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E96D3C" w14:textId="77777777" w:rsidR="00D763A2" w:rsidRPr="00436754" w:rsidRDefault="009B4535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436754">
            <w:rPr>
              <w:rFonts w:eastAsia="Calibri" w:cs="Times New Roman"/>
              <w:b/>
              <w:szCs w:val="16"/>
              <w:lang w:val="en-GB"/>
            </w:rPr>
            <w:t>G/TBT/N/MEX/389/Add.3</w:t>
          </w:r>
          <w:bookmarkEnd w:id="39"/>
        </w:p>
      </w:tc>
    </w:tr>
    <w:tr w:rsidR="007C1071" w:rsidRPr="00436754" w14:paraId="5098B66A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DBF4AF8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ABD1B3" w14:textId="7A0189A3" w:rsidR="00EF68C9" w:rsidRPr="009B4535" w:rsidRDefault="009B4535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10 de mayo de 2021</w:t>
          </w:r>
        </w:p>
      </w:tc>
    </w:tr>
    <w:tr w:rsidR="007C1071" w14:paraId="43EB0A31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9ADA0D" w14:textId="1DF828F8" w:rsidR="00EF68C9" w:rsidRPr="00EF68C9" w:rsidRDefault="009B4535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6F5FDB">
            <w:rPr>
              <w:rFonts w:eastAsia="Calibri" w:cs="Times New Roman"/>
              <w:color w:val="FF0000"/>
              <w:szCs w:val="16"/>
            </w:rPr>
            <w:t>3950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ABDA86" w14:textId="77777777" w:rsidR="00EF68C9" w:rsidRPr="00EF68C9" w:rsidRDefault="009B4535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7C1071" w14:paraId="0DF669C7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F2C687" w14:textId="77777777" w:rsidR="00EF68C9" w:rsidRPr="00EF68C9" w:rsidRDefault="009B453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EB702E2" w14:textId="77777777" w:rsidR="00EF68C9" w:rsidRPr="00EF68C9" w:rsidRDefault="009B4535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4144AA52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14BD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E45F7E" w:tentative="1">
      <w:start w:val="1"/>
      <w:numFmt w:val="lowerLetter"/>
      <w:lvlText w:val="%2."/>
      <w:lvlJc w:val="left"/>
      <w:pPr>
        <w:ind w:left="1080" w:hanging="360"/>
      </w:pPr>
    </w:lvl>
    <w:lvl w:ilvl="2" w:tplc="BEEAAB68" w:tentative="1">
      <w:start w:val="1"/>
      <w:numFmt w:val="lowerRoman"/>
      <w:lvlText w:val="%3."/>
      <w:lvlJc w:val="right"/>
      <w:pPr>
        <w:ind w:left="1800" w:hanging="180"/>
      </w:pPr>
    </w:lvl>
    <w:lvl w:ilvl="3" w:tplc="22847C54" w:tentative="1">
      <w:start w:val="1"/>
      <w:numFmt w:val="decimal"/>
      <w:lvlText w:val="%4."/>
      <w:lvlJc w:val="left"/>
      <w:pPr>
        <w:ind w:left="2520" w:hanging="360"/>
      </w:pPr>
    </w:lvl>
    <w:lvl w:ilvl="4" w:tplc="241E0204" w:tentative="1">
      <w:start w:val="1"/>
      <w:numFmt w:val="lowerLetter"/>
      <w:lvlText w:val="%5."/>
      <w:lvlJc w:val="left"/>
      <w:pPr>
        <w:ind w:left="3240" w:hanging="360"/>
      </w:pPr>
    </w:lvl>
    <w:lvl w:ilvl="5" w:tplc="8E467518" w:tentative="1">
      <w:start w:val="1"/>
      <w:numFmt w:val="lowerRoman"/>
      <w:lvlText w:val="%6."/>
      <w:lvlJc w:val="right"/>
      <w:pPr>
        <w:ind w:left="3960" w:hanging="180"/>
      </w:pPr>
    </w:lvl>
    <w:lvl w:ilvl="6" w:tplc="8048A9E0" w:tentative="1">
      <w:start w:val="1"/>
      <w:numFmt w:val="decimal"/>
      <w:lvlText w:val="%7."/>
      <w:lvlJc w:val="left"/>
      <w:pPr>
        <w:ind w:left="4680" w:hanging="360"/>
      </w:pPr>
    </w:lvl>
    <w:lvl w:ilvl="7" w:tplc="9BEAE134" w:tentative="1">
      <w:start w:val="1"/>
      <w:numFmt w:val="lowerLetter"/>
      <w:lvlText w:val="%8."/>
      <w:lvlJc w:val="left"/>
      <w:pPr>
        <w:ind w:left="5400" w:hanging="360"/>
      </w:pPr>
    </w:lvl>
    <w:lvl w:ilvl="8" w:tplc="1A28BB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2660D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5425E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BC7"/>
    <w:rsid w:val="00397FF5"/>
    <w:rsid w:val="003B4DD0"/>
    <w:rsid w:val="003D3546"/>
    <w:rsid w:val="003D6420"/>
    <w:rsid w:val="00417D8E"/>
    <w:rsid w:val="00424340"/>
    <w:rsid w:val="004244A9"/>
    <w:rsid w:val="0043626D"/>
    <w:rsid w:val="00436754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10B"/>
    <w:rsid w:val="00635CBD"/>
    <w:rsid w:val="00642BF9"/>
    <w:rsid w:val="0064657D"/>
    <w:rsid w:val="00674CCD"/>
    <w:rsid w:val="006B3175"/>
    <w:rsid w:val="006D070E"/>
    <w:rsid w:val="006F5826"/>
    <w:rsid w:val="006F5FDB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3A0F"/>
    <w:rsid w:val="00787DBC"/>
    <w:rsid w:val="00796362"/>
    <w:rsid w:val="007B3D3F"/>
    <w:rsid w:val="007B57C5"/>
    <w:rsid w:val="007C1071"/>
    <w:rsid w:val="007E6507"/>
    <w:rsid w:val="007F2B8E"/>
    <w:rsid w:val="007F32D1"/>
    <w:rsid w:val="00807247"/>
    <w:rsid w:val="00832439"/>
    <w:rsid w:val="00832639"/>
    <w:rsid w:val="008334D3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709AF"/>
    <w:rsid w:val="00992AEA"/>
    <w:rsid w:val="009A6F54"/>
    <w:rsid w:val="009B4535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D7E79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16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rsid w:val="0012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MEX/21_3336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2021-05-10T11:02:00Z</dcterms:created>
  <dcterms:modified xsi:type="dcterms:W3CDTF">2021-05-10T13:19:00Z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9a91d91f-147a-438d-895a-9ec8a789450a</vt:lpwstr>
  </property>
  <property fmtid="{D5CDD505-2E9C-101B-9397-08002B2CF9AE}" pid="3" name="WTOCLASSIFICATION">
    <vt:lpwstr>WTO OFFICIAL</vt:lpwstr>
  </property>
</Properties>
</file>