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2F8C" w14:textId="77777777" w:rsidR="00B531D9" w:rsidRPr="003A3E55" w:rsidRDefault="009E3B0F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11AEFC3B" w14:textId="77777777" w:rsidR="00B531D9" w:rsidRPr="003A3E55" w:rsidRDefault="009E3B0F" w:rsidP="003A3E55">
      <w:pPr>
        <w:jc w:val="center"/>
      </w:pPr>
      <w:r w:rsidRPr="003A3E55">
        <w:t>Se da traslado de la notificación siguiente de conformidad con el artículo 10.6.</w:t>
      </w:r>
    </w:p>
    <w:p w14:paraId="010F2C58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0735CD" w14:paraId="22E629AB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3E24D554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2618DB8C" w14:textId="77777777" w:rsidR="00A52F73" w:rsidRPr="003A3E55" w:rsidRDefault="009E3B0F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El Salvador</w:t>
            </w:r>
            <w:bookmarkEnd w:id="1"/>
          </w:p>
          <w:p w14:paraId="22AB5B9C" w14:textId="77777777" w:rsidR="00A52F73" w:rsidRPr="003A3E55" w:rsidRDefault="009E3B0F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0735CD" w14:paraId="52CF240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94F39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13033" w14:textId="77777777" w:rsidR="00A52F73" w:rsidRPr="003A3E55" w:rsidRDefault="009E3B0F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Organismo Salvadoreño de Reglamentación Técnica (OSARTEC).</w:t>
            </w:r>
            <w:bookmarkEnd w:id="5"/>
          </w:p>
          <w:p w14:paraId="2F62DCFC" w14:textId="77777777" w:rsidR="00A52F73" w:rsidRPr="003A3E55" w:rsidRDefault="009E3B0F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7EC47BD2" w14:textId="77777777" w:rsidR="0060592C" w:rsidRPr="003A3E55" w:rsidRDefault="009E3B0F" w:rsidP="008849EF">
            <w:pPr>
              <w:spacing w:after="120"/>
              <w:jc w:val="left"/>
            </w:pPr>
            <w:r w:rsidRPr="003A3E55">
              <w:t>Ministerio de Economía</w:t>
            </w:r>
            <w:r w:rsidRPr="003A3E55">
              <w:br/>
              <w:t>Dirección de Administración de Tratados Comerciales</w:t>
            </w:r>
            <w:r w:rsidRPr="003A3E55">
              <w:br/>
              <w:t>Alameda Juan Pablo II y Calle Guadalupe Plan Maestro San Salvador, El Salvador.</w:t>
            </w:r>
            <w:r w:rsidRPr="003A3E55">
              <w:br/>
              <w:t xml:space="preserve">Sitio Web: </w:t>
            </w:r>
            <w:hyperlink r:id="rId7" w:history="1">
              <w:r w:rsidRPr="003A3E55">
                <w:rPr>
                  <w:color w:val="0000FF"/>
                  <w:u w:val="single"/>
                </w:rPr>
                <w:t>http://www.economia.gob.sv</w:t>
              </w:r>
            </w:hyperlink>
            <w:r w:rsidRPr="003A3E55">
              <w:br/>
              <w:t xml:space="preserve">Teléfono: (503) 2590 5788 </w:t>
            </w:r>
            <w:r w:rsidRPr="003A3E55">
              <w:br/>
              <w:t xml:space="preserve">Correo electrónico: </w:t>
            </w:r>
            <w:hyperlink r:id="rId8" w:history="1">
              <w:r w:rsidRPr="003A3E55">
                <w:rPr>
                  <w:color w:val="0000FF"/>
                  <w:u w:val="single"/>
                </w:rPr>
                <w:t>datco@economia.gob.sv</w:t>
              </w:r>
            </w:hyperlink>
            <w:r w:rsidRPr="003A3E55">
              <w:t xml:space="preserve"> </w:t>
            </w:r>
            <w:bookmarkEnd w:id="7"/>
          </w:p>
        </w:tc>
      </w:tr>
      <w:tr w:rsidR="000735CD" w14:paraId="167D71A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6A477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06DB4" w14:textId="77777777" w:rsidR="00A52F73" w:rsidRPr="003A3E55" w:rsidRDefault="009E3B0F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0735CD" w14:paraId="2945FF5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CDBCB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8DE54" w14:textId="77777777" w:rsidR="00A52F73" w:rsidRPr="003A3E55" w:rsidRDefault="009E3B0F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Equipamiento de hospital (ICS 11.140)</w:t>
            </w:r>
            <w:bookmarkStart w:id="20" w:name="sps3a"/>
            <w:bookmarkEnd w:id="20"/>
          </w:p>
        </w:tc>
      </w:tr>
      <w:tr w:rsidR="000735CD" w14:paraId="25F20D8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1FA6F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163E5" w14:textId="77777777" w:rsidR="00A52F73" w:rsidRPr="003A3E55" w:rsidRDefault="009E3B0F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Reglamento Técnico Salvadoreño RTS 11.03.02:21 DISPOSITIVOS MÉDICOS. REQUISITOS PARA LA REGULACIÓN SANITARIA DE DISPOSITIVOS MÉDICOS. (21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735CD" w14:paraId="23684E3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CC203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BD71C" w14:textId="77777777" w:rsidR="00A52F73" w:rsidRPr="003A3E55" w:rsidRDefault="009E3B0F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Este reglamento establece las disposiciones técnicas que rigen la regulación sanitaria de los dispositivos médicos en el territorio nacional, con base al marco legal vigente y los principios armonizados internacionalmente para las Buenas Prácticas Regulatorias.</w:t>
            </w:r>
          </w:p>
        </w:tc>
      </w:tr>
      <w:tr w:rsidR="000735CD" w14:paraId="6E1130B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CCC1F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FBA0B" w14:textId="77777777" w:rsidR="00A52F73" w:rsidRPr="003A3E55" w:rsidRDefault="009E3B0F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0735CD" w14:paraId="678CFD57" w14:textId="77777777" w:rsidTr="0012161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65B35" w14:textId="77777777" w:rsidR="00A52F73" w:rsidRPr="003A3E55" w:rsidRDefault="009E3B0F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5D6CC" w14:textId="77777777" w:rsidR="00924FA9" w:rsidRPr="003A3E55" w:rsidRDefault="009E3B0F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4AEE2215" w14:textId="77777777" w:rsidR="0060592C" w:rsidRPr="003A3E55" w:rsidRDefault="009E3B0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ISO 15223-1 Productos sanitarios. Símbolos que deben utilizarse con la información que debe proporcionar el fabricante. Parte 1: Requisitos generales.</w:t>
            </w:r>
          </w:p>
          <w:p w14:paraId="2C9E4E88" w14:textId="77777777" w:rsidR="0060592C" w:rsidRPr="003A3E55" w:rsidRDefault="009E3B0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 xml:space="preserve">Ley de Medicamentos. Dirección Nacional de Medicamentos. Decreto Legislativo No 1008, Diario Oficial No. 43, Tomo No. 394 del 2 de marzo de 2012. El Salvador. </w:t>
            </w:r>
          </w:p>
          <w:p w14:paraId="50377526" w14:textId="77777777" w:rsidR="0060592C" w:rsidRPr="003A3E55" w:rsidRDefault="009E3B0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Reglamento General de la Ley de Medicamentos. Dirección Nacional de Medicamentos. Decreto Legislativo No 245, Diario Oficial No. 239, Tomo No. 397 del 20 de diciembre de 2012. El Salvador.</w:t>
            </w:r>
          </w:p>
          <w:p w14:paraId="7A96000D" w14:textId="77777777" w:rsidR="0060592C" w:rsidRPr="003A3E55" w:rsidRDefault="009E3B0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RTS Insumos Médicos. Mascarillas de Uso Médico. Especificaciones Técnicas y Métodos de Ensayo en su versión vigente.</w:t>
            </w:r>
          </w:p>
        </w:tc>
      </w:tr>
      <w:tr w:rsidR="000735CD" w14:paraId="0C318DF6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FCDF2" w14:textId="77777777" w:rsidR="00AF251E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C807F" w14:textId="77777777" w:rsidR="00AF251E" w:rsidRPr="003A3E55" w:rsidRDefault="009E3B0F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 xml:space="preserve">Por determinar </w:t>
            </w:r>
            <w:bookmarkEnd w:id="31"/>
          </w:p>
          <w:p w14:paraId="760A8231" w14:textId="77777777" w:rsidR="00AF251E" w:rsidRPr="003A3E55" w:rsidRDefault="009E3B0F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Por determinar </w:t>
            </w:r>
            <w:bookmarkEnd w:id="34"/>
          </w:p>
        </w:tc>
      </w:tr>
      <w:tr w:rsidR="000735CD" w14:paraId="6C365C8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FC917" w14:textId="77777777" w:rsidR="00A52F73" w:rsidRPr="003A3E55" w:rsidRDefault="009E3B0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2766F" w14:textId="77777777" w:rsidR="00A52F73" w:rsidRPr="003A3E55" w:rsidRDefault="009E3B0F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0735CD" w14:paraId="6A17AD30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C89CACA" w14:textId="77777777" w:rsidR="00A52F73" w:rsidRPr="003A3E55" w:rsidRDefault="009E3B0F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4D359680" w14:textId="77777777" w:rsidR="00A52F73" w:rsidRPr="003A3E55" w:rsidRDefault="009E3B0F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1BDB94BA" w14:textId="77777777" w:rsidR="0060592C" w:rsidRPr="003A3E55" w:rsidRDefault="009E3B0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Ministerio de Economía </w:t>
            </w:r>
            <w:r w:rsidRPr="003A3E55">
              <w:rPr>
                <w:bCs/>
              </w:rPr>
              <w:br/>
              <w:t xml:space="preserve">Dirección de Administración de Tratados Comerciales </w:t>
            </w:r>
            <w:r w:rsidRPr="003A3E55">
              <w:rPr>
                <w:bCs/>
              </w:rPr>
              <w:br/>
              <w:t>Alameda Juan Pablo II y Calle Guadalupe Plan Maestro San Salvador, El Salvador.</w:t>
            </w:r>
            <w:r w:rsidRPr="003A3E55">
              <w:rPr>
                <w:bCs/>
              </w:rPr>
              <w:br/>
              <w:t xml:space="preserve">Sitio Web: </w:t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http://www.economia.gob.sv</w:t>
              </w:r>
            </w:hyperlink>
            <w:r w:rsidRPr="003A3E55">
              <w:rPr>
                <w:bCs/>
              </w:rPr>
              <w:br/>
              <w:t xml:space="preserve">Teléfono: (503) 2590 5788 </w:t>
            </w:r>
            <w:r w:rsidRPr="003A3E55">
              <w:rPr>
                <w:bCs/>
              </w:rPr>
              <w:br/>
              <w:t xml:space="preserve">Correo electrónico: </w:t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datco@economia.gob.sv</w:t>
              </w:r>
            </w:hyperlink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</w:r>
            <w:r w:rsidRPr="003A3E55">
              <w:rPr>
                <w:bCs/>
              </w:rPr>
              <w:br/>
              <w:t>Consejo Nacional de Calidad</w:t>
            </w:r>
            <w:r w:rsidRPr="003A3E55">
              <w:rPr>
                <w:bCs/>
              </w:rPr>
              <w:br/>
              <w:t>Organismo Salvadoreño de Reglamentación Técnica (OSARTEC)</w:t>
            </w:r>
            <w:r w:rsidRPr="003A3E55">
              <w:rPr>
                <w:bCs/>
              </w:rPr>
              <w:br/>
              <w:t xml:space="preserve">Boulevard San Bartolo y Calle Lempa, costado Norte del INSAFORP, Edificio CNC, Ilopango, San Salvador, El Salvador. </w:t>
            </w:r>
            <w:r w:rsidRPr="003A3E55">
              <w:rPr>
                <w:bCs/>
              </w:rPr>
              <w:br/>
              <w:t xml:space="preserve">Sitio Web: </w:t>
            </w:r>
            <w:hyperlink r:id="rId11" w:history="1">
              <w:r w:rsidRPr="003A3E55">
                <w:rPr>
                  <w:bCs/>
                  <w:color w:val="0000FF"/>
                  <w:u w:val="single"/>
                </w:rPr>
                <w:t>http://www.osartec.gob.sv</w:t>
              </w:r>
            </w:hyperlink>
            <w:r w:rsidRPr="003A3E55">
              <w:rPr>
                <w:bCs/>
              </w:rPr>
              <w:br/>
              <w:t xml:space="preserve">Teléfono: (503) 2590 5335; (503) 2590 5338 </w:t>
            </w:r>
            <w:r w:rsidRPr="003A3E55">
              <w:rPr>
                <w:bCs/>
              </w:rPr>
              <w:br/>
              <w:t xml:space="preserve">Correo electrónico: </w:t>
            </w:r>
            <w:hyperlink r:id="rId12" w:history="1">
              <w:r w:rsidRPr="003A3E55">
                <w:rPr>
                  <w:bCs/>
                  <w:color w:val="0000FF"/>
                  <w:u w:val="single"/>
                </w:rPr>
                <w:t>consultasreglamento@osartec.gob.sv</w:t>
              </w:r>
            </w:hyperlink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</w:r>
          </w:p>
          <w:p w14:paraId="51E57072" w14:textId="77777777" w:rsidR="0060592C" w:rsidRPr="003A3E55" w:rsidRDefault="00121614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3" w:history="1">
              <w:r w:rsidR="009E3B0F" w:rsidRPr="003A3E55">
                <w:rPr>
                  <w:bCs/>
                  <w:color w:val="0000FF"/>
                  <w:u w:val="single"/>
                </w:rPr>
                <w:t>https://members.wto.org/crnattachments/2021/TBT/SLV/21_7203_00_s.pdf</w:t>
              </w:r>
            </w:hyperlink>
            <w:bookmarkEnd w:id="39"/>
          </w:p>
        </w:tc>
      </w:tr>
    </w:tbl>
    <w:p w14:paraId="295BFA3B" w14:textId="77777777"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0253" w14:textId="77777777" w:rsidR="009D1D3D" w:rsidRDefault="009E3B0F">
      <w:r>
        <w:separator/>
      </w:r>
    </w:p>
  </w:endnote>
  <w:endnote w:type="continuationSeparator" w:id="0">
    <w:p w14:paraId="055CBAB4" w14:textId="77777777" w:rsidR="009D1D3D" w:rsidRDefault="009E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2D1E" w14:textId="77777777" w:rsidR="00B531D9" w:rsidRPr="003A3E55" w:rsidRDefault="009E3B0F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62DA" w14:textId="77777777" w:rsidR="00DD65B2" w:rsidRPr="003A3E55" w:rsidRDefault="009E3B0F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3417" w14:textId="77777777" w:rsidR="00DD65B2" w:rsidRPr="003A3E55" w:rsidRDefault="009E3B0F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8392" w14:textId="77777777" w:rsidR="009D1D3D" w:rsidRDefault="009E3B0F">
      <w:r>
        <w:separator/>
      </w:r>
    </w:p>
  </w:footnote>
  <w:footnote w:type="continuationSeparator" w:id="0">
    <w:p w14:paraId="302CF466" w14:textId="77777777" w:rsidR="009D1D3D" w:rsidRDefault="009E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DA82" w14:textId="77777777" w:rsidR="00B531D9" w:rsidRPr="003A3E55" w:rsidRDefault="009E3B0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243699A6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148C6" w14:textId="77777777" w:rsidR="00B531D9" w:rsidRPr="003A3E55" w:rsidRDefault="009E3B0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7541BB1A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0E17" w14:textId="77777777" w:rsidR="00B531D9" w:rsidRPr="003A3E55" w:rsidRDefault="009E3B0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G/TBT/N/SLV/218</w:t>
    </w:r>
    <w:bookmarkEnd w:id="40"/>
  </w:p>
  <w:p w14:paraId="30A64C9E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D60F14" w14:textId="77777777" w:rsidR="00B531D9" w:rsidRPr="003A3E55" w:rsidRDefault="009E3B0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0D0D6FA0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735CD" w14:paraId="2DB9ADE5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CE89FE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90CA9C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0735CD" w14:paraId="5E355133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7510142" w14:textId="77777777" w:rsidR="005D4F0E" w:rsidRPr="00674766" w:rsidRDefault="009E3B0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C3BC3AE" wp14:editId="6BCE9E95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4731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9AA1D5E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735CD" w14:paraId="30FAE4E0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E78F841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1D8B094" w14:textId="77777777" w:rsidR="00B531D9" w:rsidRPr="003A3E55" w:rsidRDefault="009E3B0F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G/TBT/N/SLV/218</w:t>
          </w:r>
          <w:bookmarkEnd w:id="42"/>
        </w:p>
      </w:tc>
    </w:tr>
    <w:tr w:rsidR="000735CD" w14:paraId="7CBFD6EF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42B2750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8FFBE9" w14:textId="7511E780" w:rsidR="005D4F0E" w:rsidRPr="00674766" w:rsidRDefault="009E3B0F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</w:t>
          </w:r>
          <w:r w:rsidR="00381CB1">
            <w:rPr>
              <w:szCs w:val="18"/>
            </w:rPr>
            <w:t>8</w:t>
          </w:r>
          <w:r>
            <w:rPr>
              <w:szCs w:val="18"/>
            </w:rPr>
            <w:t xml:space="preserve"> de noviembre de 2021</w:t>
          </w:r>
        </w:p>
      </w:tc>
    </w:tr>
    <w:tr w:rsidR="000735CD" w14:paraId="52C95FA3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6A57EFD" w14:textId="7D5C987B" w:rsidR="005D4F0E" w:rsidRPr="00674766" w:rsidRDefault="009E3B0F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572F6A">
            <w:rPr>
              <w:color w:val="FF0000"/>
              <w:szCs w:val="18"/>
            </w:rPr>
            <w:t>8698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605ACF6" w14:textId="77777777" w:rsidR="005D4F0E" w:rsidRPr="00674766" w:rsidRDefault="009E3B0F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0735CD" w14:paraId="78916BDF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266DD3D" w14:textId="77777777" w:rsidR="005D4F0E" w:rsidRPr="00674766" w:rsidRDefault="009E3B0F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F422BA7" w14:textId="77777777" w:rsidR="005D4F0E" w:rsidRPr="003A3E55" w:rsidRDefault="009E3B0F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7DE451C7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20C6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72287C" w:tentative="1">
      <w:start w:val="1"/>
      <w:numFmt w:val="lowerLetter"/>
      <w:lvlText w:val="%2."/>
      <w:lvlJc w:val="left"/>
      <w:pPr>
        <w:ind w:left="1080" w:hanging="360"/>
      </w:pPr>
    </w:lvl>
    <w:lvl w:ilvl="2" w:tplc="7F76462E" w:tentative="1">
      <w:start w:val="1"/>
      <w:numFmt w:val="lowerRoman"/>
      <w:lvlText w:val="%3."/>
      <w:lvlJc w:val="right"/>
      <w:pPr>
        <w:ind w:left="1800" w:hanging="180"/>
      </w:pPr>
    </w:lvl>
    <w:lvl w:ilvl="3" w:tplc="C540A864" w:tentative="1">
      <w:start w:val="1"/>
      <w:numFmt w:val="decimal"/>
      <w:lvlText w:val="%4."/>
      <w:lvlJc w:val="left"/>
      <w:pPr>
        <w:ind w:left="2520" w:hanging="360"/>
      </w:pPr>
    </w:lvl>
    <w:lvl w:ilvl="4" w:tplc="9C0CF436" w:tentative="1">
      <w:start w:val="1"/>
      <w:numFmt w:val="lowerLetter"/>
      <w:lvlText w:val="%5."/>
      <w:lvlJc w:val="left"/>
      <w:pPr>
        <w:ind w:left="3240" w:hanging="360"/>
      </w:pPr>
    </w:lvl>
    <w:lvl w:ilvl="5" w:tplc="46AA456C" w:tentative="1">
      <w:start w:val="1"/>
      <w:numFmt w:val="lowerRoman"/>
      <w:lvlText w:val="%6."/>
      <w:lvlJc w:val="right"/>
      <w:pPr>
        <w:ind w:left="3960" w:hanging="180"/>
      </w:pPr>
    </w:lvl>
    <w:lvl w:ilvl="6" w:tplc="CAD271F8" w:tentative="1">
      <w:start w:val="1"/>
      <w:numFmt w:val="decimal"/>
      <w:lvlText w:val="%7."/>
      <w:lvlJc w:val="left"/>
      <w:pPr>
        <w:ind w:left="4680" w:hanging="360"/>
      </w:pPr>
    </w:lvl>
    <w:lvl w:ilvl="7" w:tplc="C3D45706" w:tentative="1">
      <w:start w:val="1"/>
      <w:numFmt w:val="lowerLetter"/>
      <w:lvlText w:val="%8."/>
      <w:lvlJc w:val="left"/>
      <w:pPr>
        <w:ind w:left="5400" w:hanging="360"/>
      </w:pPr>
    </w:lvl>
    <w:lvl w:ilvl="8" w:tplc="D8B8C5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E4481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5A85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887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3E8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20E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DE7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240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FEA8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5C7E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735CD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1614"/>
    <w:rsid w:val="001273FC"/>
    <w:rsid w:val="001338F0"/>
    <w:rsid w:val="0014012F"/>
    <w:rsid w:val="001426D0"/>
    <w:rsid w:val="00165E39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81CB1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72F6A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0592C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1D3D"/>
    <w:rsid w:val="009D63FB"/>
    <w:rsid w:val="009E3B0F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64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co@economia.gob.sv" TargetMode="External"/><Relationship Id="rId13" Type="http://schemas.openxmlformats.org/officeDocument/2006/relationships/hyperlink" Target="https://members.wto.org/crnattachments/2021/TBT/SLV/21_7203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conomia.gob.sv" TargetMode="External"/><Relationship Id="rId12" Type="http://schemas.openxmlformats.org/officeDocument/2006/relationships/hyperlink" Target="mailto:consultasreglamento@osartec.gob.s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artec.gob.s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atco@economia.gob.s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conomia.gob.s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3432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2021-11-18T09:01:00Z</dcterms:created>
  <dcterms:modified xsi:type="dcterms:W3CDTF">2021-11-18T09:28:00Z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