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B62DC" w14:textId="77777777" w:rsidR="002D78C9" w:rsidRDefault="009713FD" w:rsidP="00DD3DD7">
      <w:pPr>
        <w:pStyle w:val="Title"/>
      </w:pPr>
      <w:r w:rsidRPr="002F663C">
        <w:t>NOTIFICATION</w:t>
      </w:r>
    </w:p>
    <w:p w14:paraId="552C4B8A" w14:textId="77777777" w:rsidR="002F663C" w:rsidRPr="002F663C" w:rsidRDefault="009713FD" w:rsidP="00DD3DD7">
      <w:pPr>
        <w:pStyle w:val="Title3"/>
      </w:pPr>
      <w:r w:rsidRPr="002F663C">
        <w:t>Addendum</w:t>
      </w:r>
    </w:p>
    <w:p w14:paraId="1F5AE120" w14:textId="77777777" w:rsidR="002F663C" w:rsidRDefault="009713FD"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00A001F6">
        <w:rPr>
          <w:rFonts w:eastAsia="Calibri" w:cs="Times New Roman"/>
        </w:rPr>
        <w:t>23 November 2021</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OLE_LINK1"/>
      <w:r w:rsidRPr="002F663C">
        <w:rPr>
          <w:rFonts w:eastAsia="Calibri" w:cs="Times New Roman"/>
        </w:rPr>
        <w:t xml:space="preserve">the </w:t>
      </w:r>
      <w:r w:rsidRPr="002F663C">
        <w:rPr>
          <w:rFonts w:eastAsia="Calibri" w:cs="Times New Roman"/>
          <w:u w:val="single"/>
        </w:rPr>
        <w:t>United States of America</w:t>
      </w:r>
      <w:bookmarkStart w:id="2" w:name="bmkMemberName"/>
      <w:bookmarkEnd w:id="2"/>
      <w:bookmarkEnd w:id="1"/>
      <w:r w:rsidRPr="002F663C">
        <w:rPr>
          <w:rFonts w:eastAsia="Calibri" w:cs="Times New Roman"/>
        </w:rPr>
        <w:t>.</w:t>
      </w:r>
    </w:p>
    <w:p w14:paraId="7C7B42FE" w14:textId="77777777" w:rsidR="001E2E4A" w:rsidRPr="002F663C" w:rsidRDefault="001E2E4A" w:rsidP="001E2E4A">
      <w:pPr>
        <w:rPr>
          <w:rFonts w:eastAsia="Calibri" w:cs="Times New Roman"/>
        </w:rPr>
      </w:pPr>
    </w:p>
    <w:p w14:paraId="1FC5F739" w14:textId="77777777" w:rsidR="002F663C" w:rsidRPr="002F663C" w:rsidRDefault="009713FD" w:rsidP="002F663C">
      <w:pPr>
        <w:jc w:val="center"/>
        <w:rPr>
          <w:rFonts w:eastAsia="Calibri" w:cs="Times New Roman"/>
          <w:b/>
        </w:rPr>
      </w:pPr>
      <w:r w:rsidRPr="002F663C">
        <w:rPr>
          <w:rFonts w:eastAsia="Calibri" w:cs="Times New Roman"/>
          <w:b/>
        </w:rPr>
        <w:t>_______________</w:t>
      </w:r>
    </w:p>
    <w:p w14:paraId="08A9FD62" w14:textId="77777777" w:rsidR="002F663C" w:rsidRDefault="002F663C" w:rsidP="002F663C">
      <w:pPr>
        <w:rPr>
          <w:rFonts w:eastAsia="Calibri" w:cs="Times New Roman"/>
        </w:rPr>
      </w:pPr>
    </w:p>
    <w:p w14:paraId="7C6A4A80" w14:textId="77777777" w:rsidR="00C14444" w:rsidRPr="002F663C" w:rsidRDefault="00C14444" w:rsidP="002F663C">
      <w:pPr>
        <w:rPr>
          <w:rFonts w:eastAsia="Calibri" w:cs="Times New Roman"/>
        </w:rPr>
      </w:pPr>
    </w:p>
    <w:p w14:paraId="14B90FA8" w14:textId="77777777" w:rsidR="002F663C" w:rsidRPr="002F663C" w:rsidRDefault="009713FD" w:rsidP="002F663C">
      <w:pPr>
        <w:rPr>
          <w:rFonts w:eastAsia="Calibri" w:cs="Times New Roman"/>
          <w:b/>
          <w:szCs w:val="18"/>
        </w:rPr>
      </w:pPr>
      <w:r w:rsidRPr="002F663C">
        <w:rPr>
          <w:rFonts w:eastAsia="Calibri" w:cs="Times New Roman"/>
          <w:b/>
          <w:szCs w:val="18"/>
        </w:rPr>
        <w:t xml:space="preserve">Title: </w:t>
      </w:r>
      <w:bookmarkStart w:id="3" w:name="bmkTitle"/>
      <w:bookmarkStart w:id="4" w:name="OLE_LINK2"/>
      <w:r w:rsidR="00B053E7">
        <w:rPr>
          <w:rFonts w:eastAsia="Calibri" w:cs="Times New Roman"/>
          <w:szCs w:val="18"/>
        </w:rPr>
        <w:t>Sunscreen Drug Products for Over-the-Counter Human Use</w:t>
      </w:r>
      <w:bookmarkEnd w:id="3"/>
      <w:bookmarkEnd w:id="4"/>
    </w:p>
    <w:p w14:paraId="1A9A5CF3"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AC7E37" w14:paraId="474D362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2EECA39B" w14:textId="77777777" w:rsidR="002F663C" w:rsidRPr="002F663C" w:rsidRDefault="009713FD" w:rsidP="00C14444">
            <w:pPr>
              <w:spacing w:before="60" w:after="60"/>
              <w:ind w:left="567" w:hanging="567"/>
              <w:rPr>
                <w:rFonts w:eastAsia="Calibri" w:cs="Times New Roman"/>
                <w:b/>
              </w:rPr>
            </w:pPr>
            <w:bookmarkStart w:id="5" w:name="_Hlk24973414"/>
            <w:r w:rsidRPr="002F663C">
              <w:rPr>
                <w:rFonts w:eastAsia="Calibri" w:cs="Times New Roman"/>
                <w:b/>
              </w:rPr>
              <w:t>Reason for Addendum:</w:t>
            </w:r>
          </w:p>
        </w:tc>
      </w:tr>
      <w:tr w:rsidR="00AC7E37" w14:paraId="3A3FAAA5" w14:textId="77777777" w:rsidTr="00E9471B">
        <w:tc>
          <w:tcPr>
            <w:tcW w:w="851" w:type="dxa"/>
            <w:shd w:val="clear" w:color="auto" w:fill="auto"/>
          </w:tcPr>
          <w:p w14:paraId="7823E6AF" w14:textId="77777777" w:rsidR="002F663C" w:rsidRPr="00711F9C" w:rsidRDefault="009713FD" w:rsidP="00C14444">
            <w:pPr>
              <w:spacing w:before="60" w:after="60"/>
              <w:ind w:left="567" w:hanging="567"/>
              <w:jc w:val="center"/>
              <w:rPr>
                <w:rFonts w:eastAsia="Calibri" w:cs="Times New Roman"/>
                <w:szCs w:val="18"/>
              </w:rPr>
            </w:pPr>
            <w:r w:rsidRPr="00711F9C">
              <w:rPr>
                <w:rFonts w:eastAsia="Calibri" w:cs="Times New Roman"/>
                <w:szCs w:val="18"/>
              </w:rPr>
              <w:t>[</w:t>
            </w:r>
            <w:bookmarkStart w:id="6" w:name="bmkRsnModificationOfFinalDateForComments"/>
            <w:r w:rsidRPr="00711F9C">
              <w:rPr>
                <w:rFonts w:eastAsia="Calibri" w:cs="Times New Roman"/>
                <w:szCs w:val="18"/>
              </w:rPr>
              <w:t>X</w:t>
            </w:r>
            <w:bookmarkEnd w:id="6"/>
            <w:r w:rsidRPr="00711F9C">
              <w:rPr>
                <w:rFonts w:eastAsia="Calibri" w:cs="Times New Roman"/>
                <w:szCs w:val="18"/>
              </w:rPr>
              <w:t>]</w:t>
            </w:r>
          </w:p>
        </w:tc>
        <w:tc>
          <w:tcPr>
            <w:tcW w:w="8198" w:type="dxa"/>
            <w:shd w:val="clear" w:color="auto" w:fill="auto"/>
          </w:tcPr>
          <w:p w14:paraId="1455CA54" w14:textId="77777777" w:rsidR="002F663C" w:rsidRPr="002F663C" w:rsidRDefault="009713FD"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7" w:name="bmkFinalCommentsDate"/>
            <w:r w:rsidR="00467A46">
              <w:rPr>
                <w:rFonts w:eastAsia="Calibri" w:cs="Times New Roman"/>
              </w:rPr>
              <w:t xml:space="preserve">27 December 2021; FDA is extending the comment period on the Proposed Order issued on 24 September 2021 (86 FR 53322). </w:t>
            </w:r>
            <w:bookmarkEnd w:id="7"/>
          </w:p>
        </w:tc>
      </w:tr>
      <w:tr w:rsidR="00AC7E37" w14:paraId="26C663EA" w14:textId="77777777" w:rsidTr="00E9471B">
        <w:tc>
          <w:tcPr>
            <w:tcW w:w="851" w:type="dxa"/>
            <w:shd w:val="clear" w:color="auto" w:fill="auto"/>
          </w:tcPr>
          <w:p w14:paraId="37824346" w14:textId="77777777" w:rsidR="002F663C" w:rsidRPr="00711F9C" w:rsidRDefault="009713FD" w:rsidP="00C14444">
            <w:pPr>
              <w:spacing w:before="60" w:after="60"/>
              <w:jc w:val="center"/>
              <w:rPr>
                <w:rFonts w:eastAsia="Calibri" w:cs="Times New Roman"/>
                <w:szCs w:val="18"/>
              </w:rPr>
            </w:pPr>
            <w:r w:rsidRPr="00711F9C">
              <w:rPr>
                <w:rFonts w:eastAsia="Calibri" w:cs="Times New Roman"/>
                <w:szCs w:val="18"/>
              </w:rPr>
              <w:t>[</w:t>
            </w:r>
            <w:bookmarkStart w:id="8" w:name="bmkRsnNotifiedMeasureAdopted"/>
            <w:r w:rsidRPr="00711F9C">
              <w:rPr>
                <w:rFonts w:eastAsia="Calibri" w:cs="Times New Roman"/>
                <w:szCs w:val="18"/>
              </w:rPr>
              <w:t>  </w:t>
            </w:r>
            <w:bookmarkEnd w:id="8"/>
            <w:r w:rsidRPr="00711F9C">
              <w:rPr>
                <w:rFonts w:eastAsia="Calibri" w:cs="Times New Roman"/>
                <w:szCs w:val="18"/>
              </w:rPr>
              <w:t>]</w:t>
            </w:r>
          </w:p>
        </w:tc>
        <w:tc>
          <w:tcPr>
            <w:tcW w:w="8198" w:type="dxa"/>
            <w:shd w:val="clear" w:color="auto" w:fill="auto"/>
          </w:tcPr>
          <w:p w14:paraId="1B5BAB46" w14:textId="77777777" w:rsidR="002F663C" w:rsidRPr="002F663C" w:rsidRDefault="009713F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9" w:name="bmkProposedAdoptionDate"/>
            <w:bookmarkEnd w:id="9"/>
          </w:p>
        </w:tc>
      </w:tr>
      <w:tr w:rsidR="00AC7E37" w14:paraId="3349B145" w14:textId="77777777" w:rsidTr="00E9471B">
        <w:tc>
          <w:tcPr>
            <w:tcW w:w="851" w:type="dxa"/>
            <w:shd w:val="clear" w:color="auto" w:fill="auto"/>
          </w:tcPr>
          <w:p w14:paraId="23F3C66D" w14:textId="77777777" w:rsidR="002F663C" w:rsidRPr="00711F9C" w:rsidRDefault="009713FD" w:rsidP="00C14444">
            <w:pPr>
              <w:spacing w:before="60" w:after="60"/>
              <w:jc w:val="center"/>
              <w:rPr>
                <w:rFonts w:eastAsia="Calibri" w:cs="Times New Roman"/>
                <w:szCs w:val="18"/>
              </w:rPr>
            </w:pPr>
            <w:r w:rsidRPr="00711F9C">
              <w:rPr>
                <w:rFonts w:eastAsia="Calibri" w:cs="Times New Roman"/>
                <w:szCs w:val="18"/>
              </w:rPr>
              <w:t>[</w:t>
            </w:r>
            <w:bookmarkStart w:id="10" w:name="bmkRsnNotifiedMeasurePublished"/>
            <w:r w:rsidRPr="00711F9C">
              <w:rPr>
                <w:rFonts w:eastAsia="Calibri" w:cs="Times New Roman"/>
                <w:szCs w:val="18"/>
              </w:rPr>
              <w:t>  </w:t>
            </w:r>
            <w:bookmarkEnd w:id="10"/>
            <w:r w:rsidRPr="00711F9C">
              <w:rPr>
                <w:rFonts w:eastAsia="Calibri" w:cs="Times New Roman"/>
                <w:szCs w:val="18"/>
              </w:rPr>
              <w:t>]</w:t>
            </w:r>
          </w:p>
        </w:tc>
        <w:tc>
          <w:tcPr>
            <w:tcW w:w="8198" w:type="dxa"/>
            <w:shd w:val="clear" w:color="auto" w:fill="auto"/>
          </w:tcPr>
          <w:p w14:paraId="5A1002D6" w14:textId="77777777" w:rsidR="002F663C" w:rsidRPr="002F663C" w:rsidRDefault="009713F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1" w:name="bmkProposedNotificationDate"/>
            <w:bookmarkEnd w:id="11"/>
          </w:p>
        </w:tc>
      </w:tr>
      <w:tr w:rsidR="00AC7E37" w14:paraId="5849BF24" w14:textId="77777777" w:rsidTr="00E9471B">
        <w:tc>
          <w:tcPr>
            <w:tcW w:w="851" w:type="dxa"/>
            <w:shd w:val="clear" w:color="auto" w:fill="auto"/>
          </w:tcPr>
          <w:p w14:paraId="2D2282A1" w14:textId="77777777" w:rsidR="002F663C" w:rsidRPr="00711F9C" w:rsidRDefault="009713FD" w:rsidP="00C14444">
            <w:pPr>
              <w:spacing w:before="60" w:after="60"/>
              <w:jc w:val="center"/>
              <w:rPr>
                <w:rFonts w:eastAsia="Calibri" w:cs="Times New Roman"/>
                <w:szCs w:val="18"/>
              </w:rPr>
            </w:pPr>
            <w:r w:rsidRPr="00711F9C">
              <w:rPr>
                <w:rFonts w:eastAsia="Calibri" w:cs="Times New Roman"/>
                <w:szCs w:val="18"/>
              </w:rPr>
              <w:t>[</w:t>
            </w:r>
            <w:bookmarkStart w:id="12" w:name="bmkRsnNotifiedMeasureEntersIntoForce"/>
            <w:r w:rsidRPr="00711F9C">
              <w:rPr>
                <w:rFonts w:eastAsia="Calibri" w:cs="Times New Roman"/>
                <w:szCs w:val="18"/>
              </w:rPr>
              <w:t>  </w:t>
            </w:r>
            <w:bookmarkEnd w:id="12"/>
            <w:r w:rsidRPr="00711F9C">
              <w:rPr>
                <w:rFonts w:eastAsia="Calibri" w:cs="Times New Roman"/>
                <w:szCs w:val="18"/>
              </w:rPr>
              <w:t>]</w:t>
            </w:r>
          </w:p>
        </w:tc>
        <w:tc>
          <w:tcPr>
            <w:tcW w:w="8198" w:type="dxa"/>
            <w:shd w:val="clear" w:color="auto" w:fill="auto"/>
          </w:tcPr>
          <w:p w14:paraId="1FFA16CF" w14:textId="77777777" w:rsidR="002F663C" w:rsidRPr="002F663C" w:rsidRDefault="009713FD"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3" w:name="bmkProposedEntryIntoForceDate"/>
            <w:bookmarkEnd w:id="13"/>
          </w:p>
        </w:tc>
      </w:tr>
      <w:tr w:rsidR="00AC7E37" w14:paraId="479B5BE4" w14:textId="77777777" w:rsidTr="00E9471B">
        <w:tc>
          <w:tcPr>
            <w:tcW w:w="851" w:type="dxa"/>
            <w:shd w:val="clear" w:color="auto" w:fill="auto"/>
          </w:tcPr>
          <w:p w14:paraId="2036ADE8" w14:textId="77777777" w:rsidR="002F663C" w:rsidRPr="00711F9C" w:rsidRDefault="009713FD" w:rsidP="00C14444">
            <w:pPr>
              <w:spacing w:before="60" w:after="60"/>
              <w:jc w:val="center"/>
              <w:rPr>
                <w:rFonts w:eastAsia="Calibri" w:cs="Times New Roman"/>
                <w:szCs w:val="18"/>
              </w:rPr>
            </w:pPr>
            <w:r w:rsidRPr="00711F9C">
              <w:rPr>
                <w:rFonts w:eastAsia="Calibri" w:cs="Times New Roman"/>
                <w:szCs w:val="18"/>
              </w:rPr>
              <w:t>[</w:t>
            </w:r>
            <w:bookmarkStart w:id="14" w:name="bmkRsnTextOfFinalMeasureAvailable"/>
            <w:r w:rsidRPr="00711F9C">
              <w:rPr>
                <w:rFonts w:eastAsia="Calibri" w:cs="Times New Roman"/>
                <w:szCs w:val="18"/>
              </w:rPr>
              <w:t>  </w:t>
            </w:r>
            <w:bookmarkEnd w:id="14"/>
            <w:r w:rsidRPr="00711F9C">
              <w:rPr>
                <w:rFonts w:eastAsia="Calibri" w:cs="Times New Roman"/>
                <w:szCs w:val="18"/>
              </w:rPr>
              <w:t>]</w:t>
            </w:r>
          </w:p>
        </w:tc>
        <w:tc>
          <w:tcPr>
            <w:tcW w:w="8198" w:type="dxa"/>
            <w:shd w:val="clear" w:color="auto" w:fill="auto"/>
          </w:tcPr>
          <w:p w14:paraId="6CBA7159" w14:textId="77777777" w:rsidR="002F663C" w:rsidRPr="002F663C" w:rsidRDefault="009713FD" w:rsidP="00EB7B40">
            <w:pPr>
              <w:spacing w:before="60" w:after="60"/>
              <w:rPr>
                <w:rFonts w:eastAsia="Calibri" w:cs="Times New Roman"/>
              </w:rPr>
            </w:pPr>
            <w:r>
              <w:rPr>
                <w:rFonts w:eastAsia="Calibri" w:cs="Times New Roman"/>
              </w:rPr>
              <w:t>T</w:t>
            </w:r>
            <w:r w:rsidRPr="002F663C">
              <w:rPr>
                <w:rFonts w:eastAsia="Calibri" w:cs="Times New Roman"/>
              </w:rPr>
              <w:t>ext of final measure available from</w:t>
            </w:r>
            <w:bookmarkStart w:id="15" w:name="_Ref40866877"/>
            <w:r>
              <w:rPr>
                <w:rStyle w:val="FootnoteReference"/>
                <w:rFonts w:eastAsia="Calibri" w:cs="Times New Roman"/>
              </w:rPr>
              <w:footnoteReference w:id="1"/>
            </w:r>
            <w:bookmarkEnd w:id="15"/>
            <w:r w:rsidRPr="002F663C">
              <w:rPr>
                <w:rFonts w:eastAsia="Calibri" w:cs="Times New Roman"/>
              </w:rPr>
              <w:t xml:space="preserve">: </w:t>
            </w:r>
            <w:bookmarkStart w:id="16" w:name="bmkFinalMeasure"/>
            <w:bookmarkEnd w:id="16"/>
          </w:p>
        </w:tc>
      </w:tr>
      <w:tr w:rsidR="00AC7E37" w14:paraId="0813311D" w14:textId="77777777" w:rsidTr="00E9471B">
        <w:tc>
          <w:tcPr>
            <w:tcW w:w="851" w:type="dxa"/>
            <w:shd w:val="clear" w:color="auto" w:fill="auto"/>
          </w:tcPr>
          <w:p w14:paraId="2E211DB5" w14:textId="77777777" w:rsidR="002F663C" w:rsidRPr="00711F9C" w:rsidRDefault="009713FD" w:rsidP="00C14444">
            <w:pPr>
              <w:spacing w:before="60" w:after="60"/>
              <w:jc w:val="center"/>
              <w:rPr>
                <w:rFonts w:eastAsia="Calibri" w:cs="Times New Roman"/>
                <w:szCs w:val="18"/>
              </w:rPr>
            </w:pPr>
            <w:r w:rsidRPr="00711F9C">
              <w:rPr>
                <w:rFonts w:eastAsia="Calibri" w:cs="Times New Roman"/>
                <w:szCs w:val="18"/>
              </w:rPr>
              <w:t>[</w:t>
            </w:r>
            <w:bookmarkStart w:id="17" w:name="bmkRsnWithdrawalOfProposedRegulation"/>
            <w:r w:rsidRPr="00711F9C">
              <w:rPr>
                <w:rFonts w:eastAsia="Calibri" w:cs="Times New Roman"/>
                <w:szCs w:val="18"/>
              </w:rPr>
              <w:t>  </w:t>
            </w:r>
            <w:bookmarkEnd w:id="17"/>
            <w:r w:rsidRPr="00711F9C">
              <w:rPr>
                <w:rFonts w:eastAsia="Calibri" w:cs="Times New Roman"/>
                <w:szCs w:val="18"/>
              </w:rPr>
              <w:t>]</w:t>
            </w:r>
          </w:p>
        </w:tc>
        <w:tc>
          <w:tcPr>
            <w:tcW w:w="8198" w:type="dxa"/>
            <w:shd w:val="clear" w:color="auto" w:fill="auto"/>
          </w:tcPr>
          <w:p w14:paraId="477D8777" w14:textId="77777777" w:rsidR="002F663C" w:rsidRPr="002F663C" w:rsidRDefault="009713FD"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8" w:name="bmkWithdrawalDate"/>
            <w:bookmarkEnd w:id="18"/>
          </w:p>
          <w:p w14:paraId="35C2AA7C" w14:textId="77777777" w:rsidR="002F663C" w:rsidRPr="002F663C" w:rsidRDefault="009713FD"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9" w:name="bmkRelevantSymbol"/>
            <w:bookmarkEnd w:id="19"/>
          </w:p>
        </w:tc>
      </w:tr>
      <w:tr w:rsidR="00AC7E37" w14:paraId="5A6D1321" w14:textId="77777777" w:rsidTr="00E9471B">
        <w:tc>
          <w:tcPr>
            <w:tcW w:w="851" w:type="dxa"/>
            <w:shd w:val="clear" w:color="auto" w:fill="auto"/>
          </w:tcPr>
          <w:p w14:paraId="634FE5BF" w14:textId="77777777" w:rsidR="002F663C" w:rsidRPr="00711F9C" w:rsidRDefault="009713FD" w:rsidP="00C14444">
            <w:pPr>
              <w:spacing w:before="60" w:after="60"/>
              <w:jc w:val="center"/>
              <w:rPr>
                <w:rFonts w:eastAsia="Calibri" w:cs="Times New Roman"/>
                <w:szCs w:val="18"/>
              </w:rPr>
            </w:pPr>
            <w:r w:rsidRPr="00711F9C">
              <w:rPr>
                <w:rFonts w:eastAsia="Calibri" w:cs="Times New Roman"/>
                <w:szCs w:val="18"/>
              </w:rPr>
              <w:t>[</w:t>
            </w:r>
            <w:bookmarkStart w:id="20" w:name="bmkRsnModificationOfContent"/>
            <w:r w:rsidRPr="00711F9C">
              <w:rPr>
                <w:rFonts w:eastAsia="Calibri" w:cs="Times New Roman"/>
                <w:szCs w:val="18"/>
              </w:rPr>
              <w:t>  </w:t>
            </w:r>
            <w:bookmarkEnd w:id="20"/>
            <w:r w:rsidRPr="00711F9C">
              <w:rPr>
                <w:rFonts w:eastAsia="Calibri" w:cs="Times New Roman"/>
                <w:szCs w:val="18"/>
              </w:rPr>
              <w:t>]</w:t>
            </w:r>
          </w:p>
        </w:tc>
        <w:tc>
          <w:tcPr>
            <w:tcW w:w="8198" w:type="dxa"/>
            <w:shd w:val="clear" w:color="auto" w:fill="auto"/>
          </w:tcPr>
          <w:p w14:paraId="0B2DC3C8" w14:textId="77777777" w:rsidR="002F663C" w:rsidRPr="002F663C" w:rsidRDefault="009713FD"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1" w:name="bmkModificationOfContent"/>
            <w:bookmarkEnd w:id="21"/>
          </w:p>
          <w:p w14:paraId="75BC78A4" w14:textId="77777777" w:rsidR="002F663C" w:rsidRPr="002F663C" w:rsidRDefault="009713FD"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2" w:name="bmkNewCommentPeriod"/>
            <w:bookmarkEnd w:id="22"/>
          </w:p>
        </w:tc>
      </w:tr>
      <w:tr w:rsidR="00AC7E37" w14:paraId="79D51793" w14:textId="77777777" w:rsidTr="00E9471B">
        <w:tc>
          <w:tcPr>
            <w:tcW w:w="851" w:type="dxa"/>
            <w:shd w:val="clear" w:color="auto" w:fill="auto"/>
          </w:tcPr>
          <w:p w14:paraId="2583B407" w14:textId="77777777" w:rsidR="002F663C" w:rsidRPr="00711F9C" w:rsidRDefault="009713FD" w:rsidP="00C14444">
            <w:pPr>
              <w:spacing w:before="60" w:after="60"/>
              <w:ind w:left="567" w:hanging="567"/>
              <w:jc w:val="center"/>
              <w:rPr>
                <w:rFonts w:eastAsia="Calibri" w:cs="Times New Roman"/>
                <w:szCs w:val="18"/>
              </w:rPr>
            </w:pPr>
            <w:r w:rsidRPr="00711F9C">
              <w:rPr>
                <w:rFonts w:eastAsia="Calibri" w:cs="Times New Roman"/>
                <w:szCs w:val="18"/>
              </w:rPr>
              <w:t>[</w:t>
            </w:r>
            <w:bookmarkStart w:id="23" w:name="bmkRsnInterpretativeGuidanceIssued"/>
            <w:r w:rsidRPr="00711F9C">
              <w:rPr>
                <w:rFonts w:eastAsia="Calibri" w:cs="Times New Roman"/>
                <w:szCs w:val="18"/>
              </w:rPr>
              <w:t>  </w:t>
            </w:r>
            <w:bookmarkEnd w:id="23"/>
            <w:r w:rsidRPr="00711F9C">
              <w:rPr>
                <w:rFonts w:eastAsia="Calibri" w:cs="Times New Roman"/>
                <w:szCs w:val="18"/>
              </w:rPr>
              <w:t>]</w:t>
            </w:r>
          </w:p>
        </w:tc>
        <w:tc>
          <w:tcPr>
            <w:tcW w:w="8198" w:type="dxa"/>
            <w:shd w:val="clear" w:color="auto" w:fill="auto"/>
          </w:tcPr>
          <w:p w14:paraId="489E3E9E" w14:textId="77777777" w:rsidR="002F663C" w:rsidRPr="002F663C" w:rsidRDefault="009713FD"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4" w:name="bmkInterpretativeGuidance"/>
            <w:bookmarkEnd w:id="24"/>
          </w:p>
        </w:tc>
      </w:tr>
      <w:tr w:rsidR="00AC7E37" w14:paraId="0F2E7D76" w14:textId="77777777" w:rsidTr="00E9471B">
        <w:tc>
          <w:tcPr>
            <w:tcW w:w="851" w:type="dxa"/>
            <w:tcBorders>
              <w:bottom w:val="double" w:sz="4" w:space="0" w:color="auto"/>
            </w:tcBorders>
            <w:shd w:val="clear" w:color="auto" w:fill="auto"/>
          </w:tcPr>
          <w:p w14:paraId="7EF65CFB" w14:textId="77777777" w:rsidR="002F663C" w:rsidRPr="00711F9C" w:rsidRDefault="009713FD" w:rsidP="00C14444">
            <w:pPr>
              <w:spacing w:before="60" w:after="60"/>
              <w:ind w:left="567" w:hanging="567"/>
              <w:jc w:val="center"/>
              <w:rPr>
                <w:rFonts w:eastAsia="Calibri" w:cs="Times New Roman"/>
                <w:szCs w:val="18"/>
              </w:rPr>
            </w:pPr>
            <w:r w:rsidRPr="00711F9C">
              <w:rPr>
                <w:rFonts w:eastAsia="Calibri" w:cs="Times New Roman"/>
                <w:szCs w:val="18"/>
              </w:rPr>
              <w:t>[</w:t>
            </w:r>
            <w:bookmarkStart w:id="25" w:name="bmkRsnOther"/>
            <w:r w:rsidRPr="00711F9C">
              <w:rPr>
                <w:rFonts w:eastAsia="Calibri" w:cs="Times New Roman"/>
                <w:szCs w:val="18"/>
              </w:rPr>
              <w:t>X</w:t>
            </w:r>
            <w:bookmarkEnd w:id="25"/>
            <w:r w:rsidRPr="00711F9C">
              <w:rPr>
                <w:rFonts w:eastAsia="Calibri" w:cs="Times New Roman"/>
                <w:szCs w:val="18"/>
              </w:rPr>
              <w:t>]</w:t>
            </w:r>
          </w:p>
        </w:tc>
        <w:tc>
          <w:tcPr>
            <w:tcW w:w="8198" w:type="dxa"/>
            <w:tcBorders>
              <w:bottom w:val="double" w:sz="4" w:space="0" w:color="auto"/>
            </w:tcBorders>
            <w:shd w:val="clear" w:color="auto" w:fill="auto"/>
          </w:tcPr>
          <w:p w14:paraId="4C5A0FAE" w14:textId="77777777" w:rsidR="002F663C" w:rsidRPr="002F663C" w:rsidRDefault="009713FD"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6" w:name="bmkReasonOtherText"/>
            <w:r>
              <w:fldChar w:fldCharType="begin"/>
            </w:r>
            <w:r>
              <w:instrText xml:space="preserve"> HYPERLINK "https://www.govinfo.gov/content/pkg/FR-2021-11-22/html/2021-25371.htm" </w:instrText>
            </w:r>
            <w:r>
              <w:fldChar w:fldCharType="separate"/>
            </w:r>
            <w:r w:rsidR="00467A46">
              <w:rPr>
                <w:rFonts w:eastAsia="Calibri" w:cs="Times New Roman"/>
                <w:color w:val="0000FF"/>
                <w:u w:val="single"/>
              </w:rPr>
              <w:t>https://www.govinfo.gov/content/pkg/FR-2021-11-22/html/2021-25371.htm</w:t>
            </w:r>
            <w:r>
              <w:rPr>
                <w:rFonts w:eastAsia="Calibri" w:cs="Times New Roman"/>
                <w:color w:val="0000FF"/>
                <w:u w:val="single"/>
              </w:rPr>
              <w:fldChar w:fldCharType="end"/>
            </w:r>
          </w:p>
          <w:p w14:paraId="361861D9" w14:textId="77777777" w:rsidR="00467A46" w:rsidRDefault="008B1F6E" w:rsidP="00EB7B40">
            <w:pPr>
              <w:spacing w:before="60" w:after="60"/>
              <w:rPr>
                <w:rFonts w:eastAsia="Calibri" w:cs="Times New Roman"/>
              </w:rPr>
            </w:pPr>
            <w:hyperlink r:id="rId8" w:history="1">
              <w:r w:rsidR="009713FD">
                <w:rPr>
                  <w:rFonts w:eastAsia="Calibri" w:cs="Times New Roman"/>
                  <w:color w:val="0000FF"/>
                  <w:u w:val="single"/>
                </w:rPr>
                <w:t>https://www.govinfo.gov/content/pkg/FR-2021-11-22/pdf/2021-25371.pdf</w:t>
              </w:r>
            </w:hyperlink>
          </w:p>
          <w:p w14:paraId="606EA14A" w14:textId="77777777" w:rsidR="00467A46" w:rsidRDefault="008B1F6E" w:rsidP="00EB7B40">
            <w:pPr>
              <w:spacing w:before="60" w:after="60"/>
              <w:rPr>
                <w:rFonts w:eastAsia="Calibri" w:cs="Times New Roman"/>
              </w:rPr>
            </w:pPr>
            <w:hyperlink r:id="rId9" w:history="1">
              <w:r w:rsidR="009713FD">
                <w:rPr>
                  <w:rFonts w:eastAsia="Calibri" w:cs="Times New Roman"/>
                  <w:color w:val="0000FF"/>
                  <w:u w:val="single"/>
                </w:rPr>
                <w:t>https://members.wto.org/crnattachments/2021/TBT/USA/21_7289_00_e.pdf</w:t>
              </w:r>
            </w:hyperlink>
            <w:bookmarkEnd w:id="26"/>
          </w:p>
        </w:tc>
      </w:tr>
      <w:bookmarkEnd w:id="5"/>
    </w:tbl>
    <w:p w14:paraId="058FC8B9" w14:textId="77777777" w:rsidR="002F663C" w:rsidRPr="002F663C" w:rsidRDefault="002F663C" w:rsidP="002F663C">
      <w:pPr>
        <w:jc w:val="left"/>
        <w:rPr>
          <w:rFonts w:eastAsia="Calibri" w:cs="Times New Roman"/>
          <w:highlight w:val="yellow"/>
        </w:rPr>
      </w:pPr>
    </w:p>
    <w:p w14:paraId="7814252A" w14:textId="77777777" w:rsidR="003971FF" w:rsidRPr="007F6EA2" w:rsidRDefault="009713FD" w:rsidP="00C4499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TITLE: Amending Over-the-Counter Monograph M020: Sunscreen Drug Products for Over-The-Counter Human Use; Over-The-Counter Monograph Proposed Order (OTC 000008) Extension of Comment Period</w:t>
      </w:r>
      <w:r w:rsidRPr="002F663C">
        <w:rPr>
          <w:rFonts w:eastAsia="Calibri" w:cs="Times New Roman"/>
          <w:szCs w:val="18"/>
        </w:rPr>
        <w:br/>
      </w:r>
      <w:r w:rsidRPr="002F663C">
        <w:rPr>
          <w:rFonts w:eastAsia="Calibri" w:cs="Times New Roman"/>
          <w:szCs w:val="18"/>
        </w:rPr>
        <w:br/>
        <w:t>AGENCY: Food and Drug Administration, HHS</w:t>
      </w:r>
      <w:r w:rsidRPr="002F663C">
        <w:rPr>
          <w:rFonts w:eastAsia="Calibri" w:cs="Times New Roman"/>
          <w:szCs w:val="18"/>
        </w:rPr>
        <w:br/>
      </w:r>
      <w:r w:rsidRPr="002F663C">
        <w:rPr>
          <w:rFonts w:eastAsia="Calibri" w:cs="Times New Roman"/>
          <w:szCs w:val="18"/>
        </w:rPr>
        <w:br/>
        <w:t>ACTION: Proposed order; extension of comment period.</w:t>
      </w:r>
      <w:r w:rsidRPr="002F663C">
        <w:rPr>
          <w:rFonts w:eastAsia="Calibri" w:cs="Times New Roman"/>
          <w:szCs w:val="18"/>
        </w:rPr>
        <w:br/>
      </w:r>
      <w:r w:rsidRPr="002F663C">
        <w:rPr>
          <w:rFonts w:eastAsia="Calibri" w:cs="Times New Roman"/>
          <w:szCs w:val="18"/>
        </w:rPr>
        <w:br/>
        <w:t xml:space="preserve">SUMMARY: The Food and Drug Administration (FDA or Agency) has extended the comment period for the over-the-counter (OTC) monograph proposed order (order ID OTC000008) entitled "Amending Over-the-Counter (OTC) Monograph M020: Sunscreen Drug Products for OTC Human Use" (Proposed Order), which was issued on 24 September 2021. A notice of availability for the </w:t>
      </w:r>
      <w:hyperlink r:id="rId10" w:tgtFrame="_blank" w:history="1">
        <w:r w:rsidRPr="002F663C">
          <w:rPr>
            <w:rFonts w:eastAsia="Calibri" w:cs="Times New Roman"/>
            <w:color w:val="0000FF"/>
            <w:szCs w:val="18"/>
            <w:u w:val="single"/>
          </w:rPr>
          <w:t>Proposed Order appeared in the Federal Register of 27 September 2021</w:t>
        </w:r>
      </w:hyperlink>
      <w:r w:rsidRPr="002F663C">
        <w:rPr>
          <w:rFonts w:eastAsia="Calibri" w:cs="Times New Roman"/>
          <w:szCs w:val="18"/>
        </w:rPr>
        <w:t xml:space="preserve">. FDA issued the Proposed </w:t>
      </w:r>
      <w:r w:rsidRPr="002F663C">
        <w:rPr>
          <w:rFonts w:eastAsia="Calibri" w:cs="Times New Roman"/>
          <w:szCs w:val="18"/>
        </w:rPr>
        <w:lastRenderedPageBreak/>
        <w:t>Order to amend and revise the deemed final administrative order concerning non</w:t>
      </w:r>
      <w:r w:rsidR="00C4499F">
        <w:rPr>
          <w:rFonts w:eastAsia="Calibri" w:cs="Times New Roman"/>
          <w:szCs w:val="18"/>
        </w:rPr>
        <w:t>-</w:t>
      </w:r>
      <w:r w:rsidRPr="002F663C">
        <w:rPr>
          <w:rFonts w:eastAsia="Calibri" w:cs="Times New Roman"/>
          <w:szCs w:val="18"/>
        </w:rPr>
        <w:t>prescription sunscreen drug products (Deemed Final Order) established by the enactment of the Coronavirus Aid, Relief, and Economic Security Act (CARES Act). The Proposed Order, if finalized, would replace the Deemed Final Order in its entirety with new conditions under which non</w:t>
      </w:r>
      <w:r w:rsidR="00C4499F">
        <w:rPr>
          <w:rFonts w:eastAsia="Calibri" w:cs="Times New Roman"/>
          <w:szCs w:val="18"/>
        </w:rPr>
        <w:t>-</w:t>
      </w:r>
      <w:r w:rsidRPr="002F663C">
        <w:rPr>
          <w:rFonts w:eastAsia="Calibri" w:cs="Times New Roman"/>
          <w:szCs w:val="18"/>
        </w:rPr>
        <w:t>prescription sunscreen drug products would be determined to be generally recognized as safe and effective (GRASE) under the Federal Food, Drug, and Cosmetic Act (FD&amp;C Act). It would also set forth certain characteristics that would establish that a sunscreen drug product is not GRASE. FDA has extended the comment period for the Proposed Order in response to a request for an extension to allow interested persons additional time to submit comments.</w:t>
      </w:r>
      <w:r w:rsidRPr="002F663C">
        <w:rPr>
          <w:rFonts w:eastAsia="Calibri" w:cs="Times New Roman"/>
          <w:szCs w:val="18"/>
        </w:rPr>
        <w:br/>
      </w:r>
      <w:r w:rsidRPr="002F663C">
        <w:rPr>
          <w:rFonts w:eastAsia="Calibri" w:cs="Times New Roman"/>
          <w:szCs w:val="18"/>
        </w:rPr>
        <w:br/>
        <w:t>DATES: FDA is extending the comment period on the Proposed Order issued on 24 September 2021 (86 FR 53322) to 27 December 2021.  </w:t>
      </w:r>
    </w:p>
    <w:p w14:paraId="37E2B2CC" w14:textId="77777777" w:rsidR="009F0607" w:rsidRPr="002F663C" w:rsidRDefault="009713FD" w:rsidP="00C4499F">
      <w:pPr>
        <w:spacing w:after="120"/>
        <w:rPr>
          <w:rFonts w:eastAsia="Calibri" w:cs="Times New Roman"/>
          <w:szCs w:val="18"/>
        </w:rPr>
      </w:pPr>
      <w:r w:rsidRPr="002F663C">
        <w:rPr>
          <w:rFonts w:eastAsia="Calibri" w:cs="Times New Roman"/>
          <w:szCs w:val="18"/>
        </w:rPr>
        <w:br/>
        <w:t xml:space="preserve">This extension of comment period and previous actions notified under the symbol </w:t>
      </w:r>
      <w:hyperlink r:id="rId11" w:tgtFrame="_blank" w:history="1">
        <w:r w:rsidRPr="002F663C">
          <w:rPr>
            <w:rFonts w:eastAsia="Calibri" w:cs="Times New Roman"/>
            <w:color w:val="0000FF"/>
            <w:szCs w:val="18"/>
            <w:u w:val="single"/>
          </w:rPr>
          <w:t>G/TBT/N/USA/1443</w:t>
        </w:r>
      </w:hyperlink>
      <w:r w:rsidRPr="002F663C">
        <w:rPr>
          <w:rFonts w:eastAsia="Calibri" w:cs="Times New Roman"/>
          <w:szCs w:val="18"/>
        </w:rPr>
        <w:t xml:space="preserve"> are identified by Docket Number FDA-1978-N-0018. The Docket Folder is available on </w:t>
      </w:r>
      <w:hyperlink r:id="rId12"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at </w:t>
      </w:r>
      <w:hyperlink r:id="rId13" w:tgtFrame="_blank" w:history="1">
        <w:r w:rsidRPr="002F663C">
          <w:rPr>
            <w:rFonts w:eastAsia="Calibri" w:cs="Times New Roman"/>
            <w:color w:val="0000FF"/>
            <w:szCs w:val="18"/>
            <w:u w:val="single"/>
          </w:rPr>
          <w:t>https://www.regulations.gov/docket/FDA-1978-N-0018/document</w:t>
        </w:r>
      </w:hyperlink>
      <w:r w:rsidRPr="002F663C">
        <w:rPr>
          <w:rFonts w:eastAsia="Calibri" w:cs="Times New Roman"/>
          <w:szCs w:val="18"/>
        </w:rPr>
        <w:t xml:space="preserve"> and provides access to primary and supporting documents as well as comments received. Documents are also accessible from </w:t>
      </w:r>
      <w:hyperlink r:id="rId14"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 </w:t>
      </w:r>
      <w:r w:rsidRPr="002F663C">
        <w:rPr>
          <w:rFonts w:eastAsia="Calibri" w:cs="Times New Roman"/>
          <w:szCs w:val="18"/>
        </w:rPr>
        <w:br/>
        <w:t xml:space="preserve">WTO Members and their stakeholders are asked to submit comments to the </w:t>
      </w:r>
      <w:hyperlink r:id="rId15" w:history="1">
        <w:r w:rsidRPr="002F663C">
          <w:rPr>
            <w:rFonts w:eastAsia="Calibri" w:cs="Times New Roman"/>
            <w:color w:val="0000FF"/>
            <w:szCs w:val="18"/>
            <w:u w:val="single"/>
          </w:rPr>
          <w:t>USA WTO TBT Enquiry Point</w:t>
        </w:r>
      </w:hyperlink>
      <w:r w:rsidRPr="002F663C">
        <w:rPr>
          <w:rFonts w:eastAsia="Calibri" w:cs="Times New Roman"/>
          <w:szCs w:val="18"/>
        </w:rPr>
        <w:t xml:space="preserve"> by 4:00 p.m. </w:t>
      </w:r>
      <w:hyperlink r:id="rId16" w:tgtFrame="_blank" w:history="1">
        <w:r w:rsidRPr="002F663C">
          <w:rPr>
            <w:rFonts w:eastAsia="Calibri" w:cs="Times New Roman"/>
            <w:color w:val="0000FF"/>
            <w:szCs w:val="18"/>
            <w:u w:val="single"/>
          </w:rPr>
          <w:t>Eastern Standard Time (EST)</w:t>
        </w:r>
      </w:hyperlink>
      <w:r w:rsidRPr="002F663C">
        <w:rPr>
          <w:rFonts w:eastAsia="Calibri" w:cs="Times New Roman"/>
          <w:szCs w:val="18"/>
        </w:rPr>
        <w:t xml:space="preserve"> at the end of 27 December 2021. Comments received by the </w:t>
      </w:r>
      <w:hyperlink r:id="rId17" w:tgtFrame="_blank" w:history="1">
        <w:r w:rsidRPr="002F663C">
          <w:rPr>
            <w:rFonts w:eastAsia="Calibri" w:cs="Times New Roman"/>
            <w:color w:val="0000FF"/>
            <w:szCs w:val="18"/>
            <w:u w:val="single"/>
          </w:rPr>
          <w:t>USA WTO TBT Enquiry Point</w:t>
        </w:r>
      </w:hyperlink>
      <w:r w:rsidRPr="002F663C">
        <w:rPr>
          <w:rFonts w:eastAsia="Calibri" w:cs="Times New Roman"/>
          <w:szCs w:val="18"/>
        </w:rPr>
        <w:t xml:space="preserve"> from WTO Members and their stakeholders will be shared with the regulator and will also be submitted to the </w:t>
      </w:r>
      <w:hyperlink r:id="rId18" w:tgtFrame="_blank" w:history="1">
        <w:r w:rsidRPr="002F663C">
          <w:rPr>
            <w:rFonts w:eastAsia="Calibri" w:cs="Times New Roman"/>
            <w:color w:val="0000FF"/>
            <w:szCs w:val="18"/>
            <w:u w:val="single"/>
          </w:rPr>
          <w:t>Docket</w:t>
        </w:r>
      </w:hyperlink>
      <w:r w:rsidRPr="002F663C">
        <w:rPr>
          <w:rFonts w:eastAsia="Calibri" w:cs="Times New Roman"/>
          <w:szCs w:val="18"/>
        </w:rPr>
        <w:t xml:space="preserve"> on </w:t>
      </w:r>
      <w:hyperlink r:id="rId19" w:tgtFrame="_blank" w:history="1">
        <w:r w:rsidRPr="002F663C">
          <w:rPr>
            <w:rFonts w:eastAsia="Calibri" w:cs="Times New Roman"/>
            <w:color w:val="0000FF"/>
            <w:szCs w:val="18"/>
            <w:u w:val="single"/>
          </w:rPr>
          <w:t>Regulations.gov</w:t>
        </w:r>
      </w:hyperlink>
      <w:r w:rsidRPr="002F663C">
        <w:rPr>
          <w:rFonts w:eastAsia="Calibri" w:cs="Times New Roman"/>
          <w:szCs w:val="18"/>
        </w:rPr>
        <w:t xml:space="preserve"> if received within the comment period.</w:t>
      </w:r>
    </w:p>
    <w:p w14:paraId="0EF1FD60" w14:textId="77777777" w:rsidR="006C5A96" w:rsidRDefault="009713FD" w:rsidP="006C5A96">
      <w:pPr>
        <w:jc w:val="center"/>
        <w:rPr>
          <w:b/>
        </w:rPr>
      </w:pPr>
      <w:r w:rsidRPr="003971FF">
        <w:rPr>
          <w:b/>
        </w:rPr>
        <w:t>__________</w:t>
      </w:r>
    </w:p>
    <w:p w14:paraId="7492075D" w14:textId="77777777" w:rsidR="004D4D19" w:rsidRDefault="004D4D19" w:rsidP="007F38C2">
      <w:pPr>
        <w:jc w:val="center"/>
        <w:rPr>
          <w:b/>
        </w:rPr>
      </w:pPr>
    </w:p>
    <w:p w14:paraId="21318388" w14:textId="77777777" w:rsidR="00A1565D" w:rsidRDefault="00A1565D" w:rsidP="003971FF">
      <w:pPr>
        <w:jc w:val="center"/>
        <w:rPr>
          <w:b/>
        </w:rPr>
      </w:pPr>
    </w:p>
    <w:sectPr w:rsidR="00A1565D" w:rsidSect="006C5A96">
      <w:headerReference w:type="even" r:id="rId20"/>
      <w:headerReference w:type="default" r:id="rId21"/>
      <w:footerReference w:type="even" r:id="rId22"/>
      <w:footerReference w:type="default" r:id="rId23"/>
      <w:headerReference w:type="first" r:id="rId24"/>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9D3FEF" w14:textId="77777777" w:rsidR="0058430E" w:rsidRDefault="009713FD">
      <w:r>
        <w:separator/>
      </w:r>
    </w:p>
  </w:endnote>
  <w:endnote w:type="continuationSeparator" w:id="0">
    <w:p w14:paraId="4383188C" w14:textId="77777777" w:rsidR="0058430E" w:rsidRDefault="0097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41B84" w14:textId="77777777" w:rsidR="00544326" w:rsidRPr="00DD3DD7" w:rsidRDefault="009713FD" w:rsidP="00DD3DD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E84B2" w14:textId="77777777" w:rsidR="00544326" w:rsidRPr="00DD3DD7" w:rsidRDefault="009713FD" w:rsidP="00DD3DD7">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FBEEB" w14:textId="77777777" w:rsidR="00BB5622" w:rsidRDefault="009713FD" w:rsidP="00ED54E0">
      <w:r>
        <w:separator/>
      </w:r>
    </w:p>
  </w:footnote>
  <w:footnote w:type="continuationSeparator" w:id="0">
    <w:p w14:paraId="45036B8C" w14:textId="77777777" w:rsidR="00BB5622" w:rsidRDefault="009713FD" w:rsidP="00ED54E0">
      <w:r>
        <w:continuationSeparator/>
      </w:r>
    </w:p>
  </w:footnote>
  <w:footnote w:id="1">
    <w:p w14:paraId="658C2DC8" w14:textId="77777777" w:rsidR="007F6EA2" w:rsidRDefault="009713FD">
      <w:pPr>
        <w:pStyle w:val="FootnoteText"/>
      </w:pPr>
      <w:r>
        <w:rPr>
          <w:rStyle w:val="FootnoteReference"/>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A8E35" w14:textId="77777777" w:rsidR="00DD3DD7" w:rsidRDefault="009713FD" w:rsidP="00DD3DD7">
    <w:pPr>
      <w:pStyle w:val="Header"/>
      <w:pBdr>
        <w:bottom w:val="single" w:sz="4" w:space="1" w:color="auto"/>
      </w:pBdr>
      <w:tabs>
        <w:tab w:val="clear" w:pos="4513"/>
        <w:tab w:val="clear" w:pos="9027"/>
      </w:tabs>
      <w:jc w:val="center"/>
    </w:pPr>
    <w:bookmarkStart w:id="27" w:name="bmkSymbols2"/>
    <w:r>
      <w:t>PROVISIONAL217289</w:t>
    </w:r>
    <w:bookmarkEnd w:id="27"/>
  </w:p>
  <w:p w14:paraId="6B9E52C7" w14:textId="77777777" w:rsidR="004D4D19" w:rsidRPr="00DD3DD7" w:rsidRDefault="004D4D19" w:rsidP="00DD3DD7">
    <w:pPr>
      <w:pStyle w:val="Header"/>
      <w:pBdr>
        <w:bottom w:val="single" w:sz="4" w:space="1" w:color="auto"/>
      </w:pBdr>
      <w:tabs>
        <w:tab w:val="clear" w:pos="4513"/>
        <w:tab w:val="clear" w:pos="9027"/>
      </w:tabs>
      <w:jc w:val="center"/>
    </w:pPr>
  </w:p>
  <w:p w14:paraId="33DAA018" w14:textId="77777777" w:rsidR="00DD3DD7" w:rsidRPr="00DD3DD7" w:rsidRDefault="009713F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53C7FAD" w14:textId="77777777" w:rsidR="00544326" w:rsidRPr="00DD3DD7" w:rsidRDefault="00544326" w:rsidP="00DD3DD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7F5B5" w14:textId="77777777" w:rsidR="00DD3DD7" w:rsidRPr="009713FD" w:rsidRDefault="009713FD" w:rsidP="00DD3DD7">
    <w:pPr>
      <w:pStyle w:val="Header"/>
      <w:pBdr>
        <w:bottom w:val="single" w:sz="4" w:space="1" w:color="auto"/>
      </w:pBdr>
      <w:tabs>
        <w:tab w:val="clear" w:pos="4513"/>
        <w:tab w:val="clear" w:pos="9027"/>
      </w:tabs>
      <w:jc w:val="center"/>
      <w:rPr>
        <w:lang w:val="es-ES"/>
      </w:rPr>
    </w:pPr>
    <w:bookmarkStart w:id="28" w:name="spsSymbolHeader"/>
    <w:r w:rsidRPr="009713FD">
      <w:rPr>
        <w:lang w:val="es-ES"/>
      </w:rPr>
      <w:t>G/TBT/N/USA/1443/Add.3</w:t>
    </w:r>
    <w:bookmarkEnd w:id="28"/>
  </w:p>
  <w:p w14:paraId="6399DD4B" w14:textId="77777777" w:rsidR="00DD3DD7" w:rsidRPr="009713FD" w:rsidRDefault="00DD3DD7" w:rsidP="00DD3DD7">
    <w:pPr>
      <w:pStyle w:val="Header"/>
      <w:pBdr>
        <w:bottom w:val="single" w:sz="4" w:space="1" w:color="auto"/>
      </w:pBdr>
      <w:tabs>
        <w:tab w:val="clear" w:pos="4513"/>
        <w:tab w:val="clear" w:pos="9027"/>
      </w:tabs>
      <w:jc w:val="center"/>
      <w:rPr>
        <w:lang w:val="es-ES"/>
      </w:rPr>
    </w:pPr>
  </w:p>
  <w:p w14:paraId="20CB7D76" w14:textId="77777777" w:rsidR="00DD3DD7" w:rsidRPr="00DD3DD7" w:rsidRDefault="009713FD" w:rsidP="00DD3DD7">
    <w:pPr>
      <w:pStyle w:val="Header"/>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3998CAF8" w14:textId="77777777" w:rsidR="00544326" w:rsidRPr="00DD3DD7" w:rsidRDefault="00544326" w:rsidP="00DD3DD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C7E37" w14:paraId="79150A2E" w14:textId="77777777" w:rsidTr="00544326">
      <w:trPr>
        <w:trHeight w:val="240"/>
        <w:jc w:val="center"/>
      </w:trPr>
      <w:tc>
        <w:tcPr>
          <w:tcW w:w="3794" w:type="dxa"/>
          <w:shd w:val="clear" w:color="auto" w:fill="FFFFFF"/>
          <w:tcMar>
            <w:left w:w="108" w:type="dxa"/>
            <w:right w:w="108" w:type="dxa"/>
          </w:tcMar>
          <w:vAlign w:val="center"/>
        </w:tcPr>
        <w:p w14:paraId="4E4C62CF"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637776CA" w14:textId="77777777" w:rsidR="00ED54E0" w:rsidRPr="00182B84" w:rsidRDefault="009713FD" w:rsidP="00425DC5">
          <w:pPr>
            <w:jc w:val="right"/>
            <w:rPr>
              <w:b/>
              <w:color w:val="FF0000"/>
              <w:szCs w:val="16"/>
            </w:rPr>
          </w:pPr>
          <w:r>
            <w:rPr>
              <w:b/>
              <w:color w:val="FF0000"/>
              <w:szCs w:val="16"/>
            </w:rPr>
            <w:t xml:space="preserve"> </w:t>
          </w:r>
        </w:p>
      </w:tc>
    </w:tr>
    <w:tr w:rsidR="00AC7E37" w14:paraId="35FAC8AA" w14:textId="77777777" w:rsidTr="00544326">
      <w:trPr>
        <w:trHeight w:val="213"/>
        <w:jc w:val="center"/>
      </w:trPr>
      <w:tc>
        <w:tcPr>
          <w:tcW w:w="3794" w:type="dxa"/>
          <w:vMerge w:val="restart"/>
          <w:shd w:val="clear" w:color="auto" w:fill="FFFFFF"/>
          <w:tcMar>
            <w:left w:w="0" w:type="dxa"/>
            <w:right w:w="0" w:type="dxa"/>
          </w:tcMar>
        </w:tcPr>
        <w:p w14:paraId="37348F02" w14:textId="77777777" w:rsidR="00ED54E0" w:rsidRPr="00182B84" w:rsidRDefault="009713FD" w:rsidP="00425DC5">
          <w:pPr>
            <w:jc w:val="left"/>
          </w:pPr>
          <w:r w:rsidRPr="00182B84">
            <w:rPr>
              <w:noProof/>
              <w:lang w:val="en-US"/>
            </w:rPr>
            <w:drawing>
              <wp:inline distT="0" distB="0" distL="0" distR="0" wp14:anchorId="0D5A6FC9" wp14:editId="617F23C5">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94445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65F02C9" w14:textId="77777777" w:rsidR="00ED54E0" w:rsidRPr="00182B84" w:rsidRDefault="00ED54E0" w:rsidP="00425DC5">
          <w:pPr>
            <w:jc w:val="right"/>
            <w:rPr>
              <w:b/>
              <w:szCs w:val="16"/>
            </w:rPr>
          </w:pPr>
        </w:p>
      </w:tc>
    </w:tr>
    <w:tr w:rsidR="00AC7E37" w:rsidRPr="008B1F6E" w14:paraId="08EA08D6" w14:textId="77777777" w:rsidTr="00544326">
      <w:trPr>
        <w:trHeight w:val="868"/>
        <w:jc w:val="center"/>
      </w:trPr>
      <w:tc>
        <w:tcPr>
          <w:tcW w:w="3794" w:type="dxa"/>
          <w:vMerge/>
          <w:shd w:val="clear" w:color="auto" w:fill="FFFFFF"/>
          <w:tcMar>
            <w:left w:w="108" w:type="dxa"/>
            <w:right w:w="108" w:type="dxa"/>
          </w:tcMar>
        </w:tcPr>
        <w:p w14:paraId="70F0EE1B"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65EB8588" w14:textId="77777777" w:rsidR="00DD3DD7" w:rsidRPr="009713FD" w:rsidRDefault="009713FD" w:rsidP="00DD3DD7">
          <w:pPr>
            <w:jc w:val="right"/>
            <w:rPr>
              <w:rFonts w:eastAsia="Calibri" w:cs="Times New Roman"/>
              <w:b/>
              <w:szCs w:val="16"/>
              <w:lang w:val="es-ES"/>
            </w:rPr>
          </w:pPr>
          <w:bookmarkStart w:id="29" w:name="bmkSymbols"/>
          <w:r w:rsidRPr="009713FD">
            <w:rPr>
              <w:rFonts w:eastAsia="Calibri" w:cs="Times New Roman"/>
              <w:b/>
              <w:szCs w:val="16"/>
              <w:lang w:val="es-ES"/>
            </w:rPr>
            <w:t>G/TBT/N/USA/1443/Add.3</w:t>
          </w:r>
          <w:bookmarkEnd w:id="29"/>
        </w:p>
        <w:p w14:paraId="176E98D6" w14:textId="77777777" w:rsidR="00C14444" w:rsidRPr="009713FD" w:rsidRDefault="00C14444" w:rsidP="00C14444">
          <w:pPr>
            <w:jc w:val="center"/>
            <w:rPr>
              <w:szCs w:val="16"/>
              <w:lang w:val="es-ES"/>
            </w:rPr>
          </w:pPr>
        </w:p>
      </w:tc>
    </w:tr>
    <w:tr w:rsidR="00AC7E37" w:rsidRPr="009713FD" w14:paraId="24EF7D20" w14:textId="77777777" w:rsidTr="00544326">
      <w:trPr>
        <w:trHeight w:val="240"/>
        <w:jc w:val="center"/>
      </w:trPr>
      <w:tc>
        <w:tcPr>
          <w:tcW w:w="3794" w:type="dxa"/>
          <w:vMerge/>
          <w:shd w:val="clear" w:color="auto" w:fill="FFFFFF"/>
          <w:tcMar>
            <w:left w:w="108" w:type="dxa"/>
            <w:right w:w="108" w:type="dxa"/>
          </w:tcMar>
          <w:vAlign w:val="center"/>
        </w:tcPr>
        <w:p w14:paraId="1561AAF9" w14:textId="77777777" w:rsidR="00ED54E0" w:rsidRPr="009713FD" w:rsidRDefault="00ED54E0" w:rsidP="00425DC5">
          <w:pPr>
            <w:rPr>
              <w:lang w:val="es-ES"/>
            </w:rPr>
          </w:pPr>
        </w:p>
      </w:tc>
      <w:tc>
        <w:tcPr>
          <w:tcW w:w="5448" w:type="dxa"/>
          <w:gridSpan w:val="2"/>
          <w:shd w:val="clear" w:color="auto" w:fill="FFFFFF"/>
          <w:tcMar>
            <w:left w:w="108" w:type="dxa"/>
            <w:right w:w="108" w:type="dxa"/>
          </w:tcMar>
          <w:vAlign w:val="center"/>
        </w:tcPr>
        <w:p w14:paraId="5EE8D2E5" w14:textId="3D49D79C" w:rsidR="00ED54E0" w:rsidRPr="009713FD" w:rsidRDefault="009713FD" w:rsidP="00425DC5">
          <w:pPr>
            <w:jc w:val="right"/>
            <w:rPr>
              <w:szCs w:val="16"/>
            </w:rPr>
          </w:pPr>
          <w:bookmarkStart w:id="30" w:name="bmkDate"/>
          <w:bookmarkEnd w:id="30"/>
          <w:r>
            <w:rPr>
              <w:szCs w:val="16"/>
              <w:lang w:val="es-ES"/>
            </w:rPr>
            <w:t xml:space="preserve">23 </w:t>
          </w:r>
          <w:r w:rsidRPr="009713FD">
            <w:rPr>
              <w:szCs w:val="16"/>
            </w:rPr>
            <w:t>November</w:t>
          </w:r>
          <w:r>
            <w:rPr>
              <w:szCs w:val="16"/>
              <w:lang w:val="es-ES"/>
            </w:rPr>
            <w:t xml:space="preserve"> 2021</w:t>
          </w:r>
        </w:p>
      </w:tc>
    </w:tr>
    <w:tr w:rsidR="00AC7E37" w14:paraId="5C129AA7"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29FF79D" w14:textId="23B32FDD" w:rsidR="00ED54E0" w:rsidRPr="00182B84" w:rsidRDefault="009713FD" w:rsidP="00425DC5">
          <w:pPr>
            <w:jc w:val="left"/>
            <w:rPr>
              <w:b/>
            </w:rPr>
          </w:pPr>
          <w:r w:rsidRPr="002F663C">
            <w:rPr>
              <w:rFonts w:eastAsia="Calibri" w:cs="Times New Roman"/>
              <w:color w:val="FF0000"/>
              <w:szCs w:val="16"/>
            </w:rPr>
            <w:t>(</w:t>
          </w:r>
          <w:bookmarkStart w:id="31" w:name="bmkSerial"/>
          <w:r>
            <w:rPr>
              <w:rFonts w:eastAsia="Calibri" w:cs="Times New Roman"/>
              <w:color w:val="FF0000"/>
              <w:szCs w:val="16"/>
            </w:rPr>
            <w:t>21</w:t>
          </w:r>
          <w:r w:rsidRPr="002F663C">
            <w:rPr>
              <w:rFonts w:eastAsia="Calibri" w:cs="Times New Roman"/>
              <w:color w:val="FF0000"/>
              <w:szCs w:val="16"/>
            </w:rPr>
            <w:t>-</w:t>
          </w:r>
          <w:bookmarkEnd w:id="31"/>
          <w:r w:rsidR="008B1F6E">
            <w:rPr>
              <w:rFonts w:eastAsia="Calibri" w:cs="Times New Roman"/>
              <w:color w:val="FF0000"/>
              <w:szCs w:val="16"/>
            </w:rPr>
            <w:t>8828</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1DEB0459" w14:textId="77777777" w:rsidR="00ED54E0" w:rsidRPr="00182B84" w:rsidRDefault="009713FD"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AC7E37" w14:paraId="703506B5"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0C3EE14" w14:textId="77777777" w:rsidR="00ED54E0" w:rsidRPr="00182B84" w:rsidRDefault="009713FD"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0791674F" w14:textId="77777777" w:rsidR="00ED54E0" w:rsidRPr="00182B84" w:rsidRDefault="009713FD" w:rsidP="00425DC5">
          <w:pPr>
            <w:jc w:val="right"/>
            <w:rPr>
              <w:bCs/>
              <w:szCs w:val="18"/>
            </w:rPr>
          </w:pPr>
          <w:r w:rsidRPr="002F663C">
            <w:rPr>
              <w:rFonts w:eastAsia="Calibri" w:cs="Times New Roman"/>
              <w:bCs/>
              <w:szCs w:val="18"/>
            </w:rPr>
            <w:t xml:space="preserve">Original: </w:t>
          </w:r>
          <w:bookmarkStart w:id="32" w:name="bmkOriginalLanguage"/>
          <w:r w:rsidR="00A001F6">
            <w:rPr>
              <w:rFonts w:eastAsia="Calibri" w:cs="Times New Roman"/>
              <w:bCs/>
              <w:szCs w:val="18"/>
            </w:rPr>
            <w:t>English</w:t>
          </w:r>
          <w:bookmarkEnd w:id="32"/>
        </w:p>
      </w:tc>
    </w:tr>
  </w:tbl>
  <w:p w14:paraId="3D4F32C2" w14:textId="77777777" w:rsidR="00ED54E0" w:rsidRDefault="00ED54E0" w:rsidP="00DD3D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F2ABC0E">
      <w:start w:val="1"/>
      <w:numFmt w:val="decimal"/>
      <w:pStyle w:val="SummaryText"/>
      <w:lvlText w:val="%1."/>
      <w:lvlJc w:val="left"/>
      <w:pPr>
        <w:ind w:left="360" w:hanging="360"/>
      </w:pPr>
    </w:lvl>
    <w:lvl w:ilvl="1" w:tplc="00DA109E" w:tentative="1">
      <w:start w:val="1"/>
      <w:numFmt w:val="lowerLetter"/>
      <w:lvlText w:val="%2."/>
      <w:lvlJc w:val="left"/>
      <w:pPr>
        <w:ind w:left="1080" w:hanging="360"/>
      </w:pPr>
    </w:lvl>
    <w:lvl w:ilvl="2" w:tplc="DD665384" w:tentative="1">
      <w:start w:val="1"/>
      <w:numFmt w:val="lowerRoman"/>
      <w:lvlText w:val="%3."/>
      <w:lvlJc w:val="right"/>
      <w:pPr>
        <w:ind w:left="1800" w:hanging="180"/>
      </w:pPr>
    </w:lvl>
    <w:lvl w:ilvl="3" w:tplc="7C1E0706" w:tentative="1">
      <w:start w:val="1"/>
      <w:numFmt w:val="decimal"/>
      <w:lvlText w:val="%4."/>
      <w:lvlJc w:val="left"/>
      <w:pPr>
        <w:ind w:left="2520" w:hanging="360"/>
      </w:pPr>
    </w:lvl>
    <w:lvl w:ilvl="4" w:tplc="E454EEBE" w:tentative="1">
      <w:start w:val="1"/>
      <w:numFmt w:val="lowerLetter"/>
      <w:lvlText w:val="%5."/>
      <w:lvlJc w:val="left"/>
      <w:pPr>
        <w:ind w:left="3240" w:hanging="360"/>
      </w:pPr>
    </w:lvl>
    <w:lvl w:ilvl="5" w:tplc="B9069ACA" w:tentative="1">
      <w:start w:val="1"/>
      <w:numFmt w:val="lowerRoman"/>
      <w:lvlText w:val="%6."/>
      <w:lvlJc w:val="right"/>
      <w:pPr>
        <w:ind w:left="3960" w:hanging="180"/>
      </w:pPr>
    </w:lvl>
    <w:lvl w:ilvl="6" w:tplc="9EBE9100" w:tentative="1">
      <w:start w:val="1"/>
      <w:numFmt w:val="decimal"/>
      <w:lvlText w:val="%7."/>
      <w:lvlJc w:val="left"/>
      <w:pPr>
        <w:ind w:left="4680" w:hanging="360"/>
      </w:pPr>
    </w:lvl>
    <w:lvl w:ilvl="7" w:tplc="33B41016" w:tentative="1">
      <w:start w:val="1"/>
      <w:numFmt w:val="lowerLetter"/>
      <w:lvlText w:val="%8."/>
      <w:lvlJc w:val="left"/>
      <w:pPr>
        <w:ind w:left="5400" w:hanging="360"/>
      </w:pPr>
    </w:lvl>
    <w:lvl w:ilvl="8" w:tplc="9580C94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1"/>
    <w:lvlOverride w:ilvl="0">
      <w:lvl w:ilvl="0">
        <w:start w:val="1"/>
        <w:numFmt w:val="decimal"/>
        <w:pStyle w:val="Heading1"/>
        <w:isLgl/>
        <w:suff w:val="nothing"/>
        <w:lvlText w:val="%1  "/>
        <w:lvlJc w:val="left"/>
        <w:pPr>
          <w:ind w:left="0" w:firstLine="0"/>
        </w:pPr>
        <w:rPr>
          <w:rFonts w:hint="default"/>
        </w:rPr>
      </w:lvl>
    </w:lvlOverride>
    <w:lvlOverride w:ilvl="1">
      <w:lvl w:ilvl="1">
        <w:start w:val="1"/>
        <w:numFmt w:val="decimal"/>
        <w:pStyle w:val="Heading2"/>
        <w:isLgl/>
        <w:suff w:val="nothing"/>
        <w:lvlText w:val="%1.%2  "/>
        <w:lvlJc w:val="left"/>
        <w:pPr>
          <w:ind w:left="0" w:firstLine="0"/>
        </w:pPr>
        <w:rPr>
          <w:rFonts w:hint="default"/>
        </w:rPr>
      </w:lvl>
    </w:lvlOverride>
    <w:lvlOverride w:ilvl="2">
      <w:lvl w:ilvl="2">
        <w:start w:val="1"/>
        <w:numFmt w:val="decimal"/>
        <w:pStyle w:val="Heading3"/>
        <w:isLgl/>
        <w:suff w:val="nothing"/>
        <w:lvlText w:val="%1.%2.%3  "/>
        <w:lvlJc w:val="left"/>
        <w:pPr>
          <w:ind w:left="0" w:firstLine="0"/>
        </w:pPr>
        <w:rPr>
          <w:rFonts w:hint="default"/>
        </w:rPr>
      </w:lvl>
    </w:lvlOverride>
    <w:lvlOverride w:ilvl="3">
      <w:lvl w:ilvl="3">
        <w:start w:val="1"/>
        <w:numFmt w:val="decimal"/>
        <w:pStyle w:val="Heading4"/>
        <w:isLgl/>
        <w:suff w:val="nothing"/>
        <w:lvlText w:val="%1.%2.%3.%4  "/>
        <w:lvlJc w:val="left"/>
        <w:pPr>
          <w:ind w:left="0" w:firstLine="0"/>
        </w:pPr>
        <w:rPr>
          <w:rFonts w:hint="default"/>
        </w:rPr>
      </w:lvl>
    </w:lvlOverride>
    <w:lvlOverride w:ilvl="4">
      <w:lvl w:ilvl="4">
        <w:start w:val="1"/>
        <w:numFmt w:val="decimal"/>
        <w:pStyle w:val="Heading5"/>
        <w:isLgl/>
        <w:suff w:val="nothing"/>
        <w:lvlText w:val="%1.%2.%3.%4.%5  "/>
        <w:lvlJc w:val="left"/>
        <w:pPr>
          <w:ind w:left="0" w:firstLine="0"/>
        </w:pPr>
        <w:rPr>
          <w:rFonts w:hint="default"/>
        </w:rPr>
      </w:lvl>
    </w:lvlOverride>
    <w:lvlOverride w:ilvl="5">
      <w:lvl w:ilvl="5">
        <w:start w:val="1"/>
        <w:numFmt w:val="decimal"/>
        <w:pStyle w:val="Heading6"/>
        <w:isLgl/>
        <w:suff w:val="nothing"/>
        <w:lvlText w:val="%1.%2.%3.%4.%5.%6  "/>
        <w:lvlJc w:val="left"/>
        <w:pPr>
          <w:ind w:left="0" w:firstLine="0"/>
        </w:pPr>
        <w:rPr>
          <w:rFonts w:hint="default"/>
        </w:rPr>
      </w:lvl>
    </w:lvlOverride>
    <w:lvlOverride w:ilvl="6">
      <w:lvl w:ilvl="6">
        <w:start w:val="1"/>
        <w:numFmt w:val="decimal"/>
        <w:lvlRestart w:val="1"/>
        <w:pStyle w:val="BodyText"/>
        <w:isLgl/>
        <w:suff w:val="nothing"/>
        <w:lvlText w:val="%1.%7.  "/>
        <w:lvlJc w:val="left"/>
        <w:pPr>
          <w:ind w:left="0" w:firstLine="0"/>
        </w:pPr>
        <w:rPr>
          <w:rFonts w:hint="default"/>
        </w:rPr>
      </w:lvl>
    </w:lvlOverride>
    <w:lvlOverride w:ilvl="7">
      <w:lvl w:ilvl="7">
        <w:start w:val="1"/>
        <w:numFmt w:val="lowerLetter"/>
        <w:pStyle w:val="BodyText2"/>
        <w:lvlText w:val="%8."/>
        <w:lvlJc w:val="left"/>
        <w:pPr>
          <w:tabs>
            <w:tab w:val="num" w:pos="907"/>
          </w:tabs>
          <w:ind w:left="907" w:hanging="340"/>
        </w:pPr>
        <w:rPr>
          <w:rFonts w:hint="default"/>
        </w:rPr>
      </w:lvl>
    </w:lvlOverride>
    <w:lvlOverride w:ilvl="8">
      <w:lvl w:ilvl="8">
        <w:start w:val="1"/>
        <w:numFmt w:val="lowerRoman"/>
        <w:pStyle w:val="BodyText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8430E"/>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3D3F"/>
    <w:rsid w:val="007E6507"/>
    <w:rsid w:val="007F2B8E"/>
    <w:rsid w:val="007F32D1"/>
    <w:rsid w:val="007F38C2"/>
    <w:rsid w:val="007F6EA2"/>
    <w:rsid w:val="00807247"/>
    <w:rsid w:val="00816096"/>
    <w:rsid w:val="0082081F"/>
    <w:rsid w:val="00832639"/>
    <w:rsid w:val="00840C2B"/>
    <w:rsid w:val="008739FD"/>
    <w:rsid w:val="00893E85"/>
    <w:rsid w:val="008A0701"/>
    <w:rsid w:val="008B1018"/>
    <w:rsid w:val="008B1F6E"/>
    <w:rsid w:val="008C42D2"/>
    <w:rsid w:val="008E2C13"/>
    <w:rsid w:val="008E372C"/>
    <w:rsid w:val="00917235"/>
    <w:rsid w:val="009713FD"/>
    <w:rsid w:val="00992AEA"/>
    <w:rsid w:val="009A4D36"/>
    <w:rsid w:val="009A6F54"/>
    <w:rsid w:val="009F0607"/>
    <w:rsid w:val="009F7637"/>
    <w:rsid w:val="00A001F6"/>
    <w:rsid w:val="00A1565D"/>
    <w:rsid w:val="00A20371"/>
    <w:rsid w:val="00A372AC"/>
    <w:rsid w:val="00A43C3A"/>
    <w:rsid w:val="00A6057A"/>
    <w:rsid w:val="00A72245"/>
    <w:rsid w:val="00A74017"/>
    <w:rsid w:val="00AA332C"/>
    <w:rsid w:val="00AA6B9C"/>
    <w:rsid w:val="00AB3D96"/>
    <w:rsid w:val="00AC27F8"/>
    <w:rsid w:val="00AC7E37"/>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0B1A"/>
    <w:rsid w:val="00C11EAC"/>
    <w:rsid w:val="00C14444"/>
    <w:rsid w:val="00C15F6D"/>
    <w:rsid w:val="00C2459D"/>
    <w:rsid w:val="00C305D7"/>
    <w:rsid w:val="00C30F2A"/>
    <w:rsid w:val="00C425A5"/>
    <w:rsid w:val="00C43456"/>
    <w:rsid w:val="00C4499F"/>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4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heme="majorEastAsia" w:cstheme="majorBidi"/>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heme="majorEastAsia" w:cstheme="majorBidi"/>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heme="majorEastAsia" w:cstheme="majorBidi"/>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heme="majorEastAsia" w:cstheme="majorBidi"/>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B230EC"/>
    <w:rPr>
      <w:rFonts w:ascii="Verdana" w:eastAsiaTheme="majorEastAsia" w:hAnsi="Verdana" w:cstheme="majorBidi"/>
      <w:b/>
      <w:bCs/>
      <w:caps/>
      <w:color w:val="006283"/>
      <w:sz w:val="18"/>
      <w:szCs w:val="28"/>
    </w:rPr>
  </w:style>
  <w:style w:type="character" w:customStyle="1" w:styleId="Heading2Char">
    <w:name w:val="Heading 2 Char"/>
    <w:basedOn w:val="DefaultParagraphFont"/>
    <w:link w:val="Heading2"/>
    <w:uiPriority w:val="2"/>
    <w:rsid w:val="00B230EC"/>
    <w:rPr>
      <w:rFonts w:ascii="Verdana" w:eastAsiaTheme="majorEastAsia" w:hAnsi="Verdana" w:cstheme="majorBidi"/>
      <w:b/>
      <w:bCs/>
      <w:color w:val="006283"/>
      <w:sz w:val="18"/>
      <w:szCs w:val="26"/>
    </w:rPr>
  </w:style>
  <w:style w:type="character" w:customStyle="1" w:styleId="Heading3Char">
    <w:name w:val="Heading 3 Char"/>
    <w:basedOn w:val="DefaultParagraphFont"/>
    <w:link w:val="Heading3"/>
    <w:uiPriority w:val="2"/>
    <w:rsid w:val="00B230EC"/>
    <w:rPr>
      <w:rFonts w:ascii="Verdana" w:eastAsiaTheme="majorEastAsia" w:hAnsi="Verdana" w:cstheme="majorBidi"/>
      <w:b/>
      <w:bCs/>
      <w:color w:val="006283"/>
      <w:sz w:val="18"/>
    </w:rPr>
  </w:style>
  <w:style w:type="character" w:customStyle="1" w:styleId="Heading4Char">
    <w:name w:val="Heading 4 Char"/>
    <w:basedOn w:val="DefaultParagraphFont"/>
    <w:link w:val="Heading4"/>
    <w:uiPriority w:val="2"/>
    <w:rsid w:val="00B230EC"/>
    <w:rPr>
      <w:rFonts w:ascii="Verdana" w:eastAsiaTheme="majorEastAsia" w:hAnsi="Verdana" w:cstheme="majorBidi"/>
      <w:b/>
      <w:bCs/>
      <w:iCs/>
      <w:color w:val="006283"/>
      <w:sz w:val="18"/>
    </w:rPr>
  </w:style>
  <w:style w:type="character" w:customStyle="1" w:styleId="Heading5Char">
    <w:name w:val="Heading 5 Char"/>
    <w:basedOn w:val="DefaultParagraphFont"/>
    <w:link w:val="Heading5"/>
    <w:uiPriority w:val="2"/>
    <w:rsid w:val="00B230EC"/>
    <w:rPr>
      <w:rFonts w:ascii="Verdana" w:eastAsiaTheme="majorEastAsia" w:hAnsi="Verdana" w:cstheme="majorBidi"/>
      <w:b/>
      <w:color w:val="006283"/>
      <w:sz w:val="18"/>
    </w:rPr>
  </w:style>
  <w:style w:type="character" w:customStyle="1" w:styleId="Heading6Char">
    <w:name w:val="Heading 6 Char"/>
    <w:basedOn w:val="DefaultParagraphFont"/>
    <w:link w:val="Heading6"/>
    <w:uiPriority w:val="2"/>
    <w:rsid w:val="00B230EC"/>
    <w:rPr>
      <w:rFonts w:ascii="Verdana" w:eastAsiaTheme="majorEastAsia" w:hAnsi="Verdana" w:cstheme="majorBidi"/>
      <w:b/>
      <w:iCs/>
      <w:color w:val="006283"/>
      <w:sz w:val="18"/>
    </w:rPr>
  </w:style>
  <w:style w:type="character" w:customStyle="1" w:styleId="Heading7Char">
    <w:name w:val="Heading 7 Char"/>
    <w:basedOn w:val="DefaultParagraphFont"/>
    <w:link w:val="Heading7"/>
    <w:uiPriority w:val="2"/>
    <w:rsid w:val="00B230EC"/>
    <w:rPr>
      <w:rFonts w:ascii="Verdana" w:eastAsiaTheme="majorEastAsia" w:hAnsi="Verdana" w:cstheme="majorBidi"/>
      <w:b/>
      <w:iCs/>
      <w:color w:val="006283"/>
      <w:sz w:val="18"/>
    </w:rPr>
  </w:style>
  <w:style w:type="character" w:customStyle="1" w:styleId="Heading8Char">
    <w:name w:val="Heading 8 Char"/>
    <w:basedOn w:val="DefaultParagraphFont"/>
    <w:link w:val="Heading8"/>
    <w:uiPriority w:val="2"/>
    <w:rsid w:val="00B230EC"/>
    <w:rPr>
      <w:rFonts w:ascii="Verdana" w:eastAsiaTheme="majorEastAsia" w:hAnsi="Verdana" w:cstheme="majorBidi"/>
      <w:b/>
      <w:i/>
      <w:color w:val="006283"/>
      <w:sz w:val="18"/>
      <w:szCs w:val="20"/>
    </w:rPr>
  </w:style>
  <w:style w:type="character" w:customStyle="1" w:styleId="Heading9Char">
    <w:name w:val="Heading 9 Char"/>
    <w:basedOn w:val="DefaultParagraphFont"/>
    <w:link w:val="Heading9"/>
    <w:uiPriority w:val="2"/>
    <w:rsid w:val="00B230EC"/>
    <w:rPr>
      <w:rFonts w:ascii="Verdana" w:eastAsiaTheme="majorEastAsia" w:hAnsi="Verdana" w:cstheme="majorBidi"/>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leChar">
    <w:name w:val="Title Char"/>
    <w:basedOn w:val="DefaultParagraphFont"/>
    <w:link w:val="Title"/>
    <w:uiPriority w:val="5"/>
    <w:rsid w:val="00B230EC"/>
    <w:rPr>
      <w:rFonts w:ascii="Verdana" w:eastAsiaTheme="majorEastAsia" w:hAnsi="Verdana" w:cstheme="majorBidi"/>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basedOn w:val="DefaultParagraphFont"/>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basedOn w:val="DefaultParagraphFont"/>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basedOn w:val="DefaultParagraphFont"/>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qFormat/>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uiPriority w:val="5"/>
    <w:rsid w:val="00E56545"/>
    <w:pPr>
      <w:ind w:firstLine="567"/>
      <w:jc w:val="left"/>
    </w:pPr>
    <w:rPr>
      <w:rFonts w:eastAsia="Calibri" w:cs="Times New Roman"/>
      <w:sz w:val="16"/>
      <w:szCs w:val="18"/>
      <w:lang w:eastAsia="en-GB"/>
    </w:rPr>
  </w:style>
  <w:style w:type="character" w:customStyle="1" w:styleId="FootnoteTextChar">
    <w:name w:val="Footnote Text Char"/>
    <w:link w:val="FootnoteText"/>
    <w:uiPriority w:val="5"/>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rFonts w:eastAsia="Calibri" w:cs="Times New Roman"/>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aliases w:val="Ref,de nota al pi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rFonts w:eastAsia="Calibri" w:cs="Times New Roman"/>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TOCHeading">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basedOn w:val="DefaultParagraphFont"/>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heme="majorEastAsia" w:cstheme="majorBidi"/>
      <w:b/>
      <w:iCs/>
      <w:szCs w:val="24"/>
    </w:rPr>
  </w:style>
  <w:style w:type="character" w:customStyle="1" w:styleId="SubtitleChar">
    <w:name w:val="Subtitle Char"/>
    <w:basedOn w:val="DefaultParagraphFont"/>
    <w:link w:val="Subtitl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TableGrid">
    <w:name w:val="Table Grid"/>
    <w:basedOn w:val="Table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basedOn w:val="DefaultParagraphFont"/>
    <w:uiPriority w:val="99"/>
    <w:unhideWhenUsed/>
    <w:rsid w:val="00B52738"/>
    <w:rPr>
      <w:color w:val="0000FF" w:themeColor="hyperlink"/>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basedOn w:val="BodyText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basedOn w:val="DefaultParagraphFont"/>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basedOn w:val="BodyTextIndent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basedOn w:val="DefaultParagraphFont"/>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47B5F"/>
    <w:rPr>
      <w:rFonts w:ascii="Verdana" w:hAnsi="Verdana"/>
      <w:sz w:val="16"/>
      <w:szCs w:val="16"/>
    </w:rPr>
  </w:style>
  <w:style w:type="character" w:styleId="BookTitle">
    <w:name w:val="Book Title"/>
    <w:basedOn w:val="DefaultParagraphFont"/>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basedOn w:val="DefaultParagraphFont"/>
    <w:link w:val="Closing"/>
    <w:uiPriority w:val="99"/>
    <w:semiHidden/>
    <w:rsid w:val="00547B5F"/>
    <w:rPr>
      <w:rFonts w:ascii="Verdana" w:hAnsi="Verdana"/>
      <w:sz w:val="18"/>
    </w:rPr>
  </w:style>
  <w:style w:type="character" w:styleId="CommentReference">
    <w:name w:val="annotation reference"/>
    <w:basedOn w:val="DefaultParagraphFont"/>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basedOn w:val="DefaultParagraphFont"/>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basedOn w:val="CommentText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basedOn w:val="DefaultParagraphFont"/>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basedOn w:val="DefaultParagraphFont"/>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basedOn w:val="DefaultParagraphFont"/>
    <w:link w:val="E-mailSignature"/>
    <w:uiPriority w:val="99"/>
    <w:semiHidden/>
    <w:rsid w:val="00547B5F"/>
    <w:rPr>
      <w:rFonts w:ascii="Verdana" w:hAnsi="Verdana"/>
      <w:sz w:val="18"/>
    </w:rPr>
  </w:style>
  <w:style w:type="character" w:styleId="Emphasis">
    <w:name w:val="Emphasis"/>
    <w:basedOn w:val="DefaultParagraphFont"/>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FollowedHyperlink">
    <w:name w:val="FollowedHyperlink"/>
    <w:basedOn w:val="DefaultParagraphFont"/>
    <w:uiPriority w:val="9"/>
    <w:unhideWhenUsed/>
    <w:rsid w:val="00547B5F"/>
    <w:rPr>
      <w:color w:val="800080" w:themeColor="followedHyperlink"/>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basedOn w:val="DefaultParagraphFont"/>
    <w:link w:val="HTMLAddress"/>
    <w:uiPriority w:val="99"/>
    <w:semiHidden/>
    <w:rsid w:val="00547B5F"/>
    <w:rPr>
      <w:rFonts w:ascii="Verdana" w:hAnsi="Verdana"/>
      <w:i/>
      <w:iCs/>
      <w:sz w:val="18"/>
    </w:rPr>
  </w:style>
  <w:style w:type="character" w:styleId="HTMLCite">
    <w:name w:val="HTML Cite"/>
    <w:basedOn w:val="DefaultParagraphFont"/>
    <w:uiPriority w:val="99"/>
    <w:semiHidden/>
    <w:unhideWhenUsed/>
    <w:rsid w:val="00547B5F"/>
    <w:rPr>
      <w:i/>
      <w:iCs/>
    </w:rPr>
  </w:style>
  <w:style w:type="character" w:styleId="HTMLCode">
    <w:name w:val="HTML Code"/>
    <w:basedOn w:val="DefaultParagraphFont"/>
    <w:uiPriority w:val="99"/>
    <w:semiHidden/>
    <w:unhideWhenUsed/>
    <w:rsid w:val="00547B5F"/>
    <w:rPr>
      <w:rFonts w:ascii="Consolas" w:hAnsi="Consolas" w:cs="Consolas"/>
      <w:sz w:val="20"/>
      <w:szCs w:val="20"/>
    </w:rPr>
  </w:style>
  <w:style w:type="character" w:styleId="HTMLDefinition">
    <w:name w:val="HTML Definition"/>
    <w:basedOn w:val="DefaultParagraphFont"/>
    <w:uiPriority w:val="99"/>
    <w:semiHidden/>
    <w:unhideWhenUsed/>
    <w:rsid w:val="00547B5F"/>
    <w:rPr>
      <w:i/>
      <w:iCs/>
    </w:rPr>
  </w:style>
  <w:style w:type="character" w:styleId="HTMLKeyboard">
    <w:name w:val="HTML Keyboard"/>
    <w:basedOn w:val="DefaultParagraphFont"/>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47B5F"/>
    <w:rPr>
      <w:rFonts w:ascii="Consolas" w:hAnsi="Consolas" w:cs="Consolas"/>
      <w:sz w:val="20"/>
      <w:szCs w:val="20"/>
    </w:rPr>
  </w:style>
  <w:style w:type="character" w:styleId="HTMLSample">
    <w:name w:val="HTML Sample"/>
    <w:basedOn w:val="DefaultParagraphFont"/>
    <w:uiPriority w:val="99"/>
    <w:semiHidden/>
    <w:unhideWhenUsed/>
    <w:rsid w:val="00547B5F"/>
    <w:rPr>
      <w:rFonts w:ascii="Consolas" w:hAnsi="Consolas" w:cs="Consolas"/>
      <w:sz w:val="24"/>
      <w:szCs w:val="24"/>
    </w:rPr>
  </w:style>
  <w:style w:type="character" w:styleId="HTMLTypewriter">
    <w:name w:val="HTML Typewriter"/>
    <w:basedOn w:val="DefaultParagraphFont"/>
    <w:uiPriority w:val="99"/>
    <w:semiHidden/>
    <w:unhideWhenUsed/>
    <w:rsid w:val="00547B5F"/>
    <w:rPr>
      <w:rFonts w:ascii="Consolas" w:hAnsi="Consolas" w:cs="Consolas"/>
      <w:sz w:val="20"/>
      <w:szCs w:val="20"/>
    </w:rPr>
  </w:style>
  <w:style w:type="character" w:styleId="HTMLVariable">
    <w:name w:val="HTML Variable"/>
    <w:basedOn w:val="DefaultParagraphFon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IntenseEmphasis">
    <w:name w:val="Intense Emphasis"/>
    <w:basedOn w:val="DefaultParagraphFont"/>
    <w:uiPriority w:val="99"/>
    <w:semiHidden/>
    <w:qFormat/>
    <w:rsid w:val="00547B5F"/>
    <w:rPr>
      <w:b/>
      <w:bCs/>
      <w:i/>
      <w:iCs/>
      <w:color w:val="4F81BD" w:themeColor="accent1"/>
    </w:rPr>
  </w:style>
  <w:style w:type="paragraph" w:styleId="IntenseQuote">
    <w:name w:val="Intense Quote"/>
    <w:basedOn w:val="Normal"/>
    <w:next w:val="Normal"/>
    <w:link w:val="IntenseQuoteCh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sid w:val="00547B5F"/>
    <w:rPr>
      <w:rFonts w:ascii="Verdana" w:hAnsi="Verdana"/>
      <w:b/>
      <w:bCs/>
      <w:i/>
      <w:iCs/>
      <w:color w:val="4F81BD" w:themeColor="accent1"/>
      <w:sz w:val="18"/>
    </w:rPr>
  </w:style>
  <w:style w:type="character" w:styleId="IntenseReference">
    <w:name w:val="Intense Reference"/>
    <w:basedOn w:val="DefaultParagraphFont"/>
    <w:uiPriority w:val="99"/>
    <w:semiHidden/>
    <w:qFormat/>
    <w:rsid w:val="00547B5F"/>
    <w:rPr>
      <w:b/>
      <w:bCs/>
      <w:smallCaps/>
      <w:color w:val="C0504D" w:themeColor="accent2"/>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MacroTextChar">
    <w:name w:val="Macro Text Char"/>
    <w:basedOn w:val="DefaultParagraphFont"/>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47B5F"/>
    <w:rPr>
      <w:rFonts w:asciiTheme="majorHAnsi" w:eastAsiaTheme="majorEastAsia" w:hAnsiTheme="majorHAnsi" w:cstheme="majorBidi"/>
      <w:sz w:val="24"/>
      <w:szCs w:val="24"/>
      <w:shd w:val="pct20" w:color="auto" w:fill="auto"/>
    </w:rPr>
  </w:style>
  <w:style w:type="paragraph" w:styleId="NoSpacing">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basedOn w:val="DefaultParagraphFont"/>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basedOn w:val="DefaultParagraphFon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basedOn w:val="DefaultParagraphFont"/>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themeColor="text1"/>
    </w:rPr>
  </w:style>
  <w:style w:type="character" w:customStyle="1" w:styleId="QuoteChar">
    <w:name w:val="Quote Char"/>
    <w:basedOn w:val="DefaultParagraphFont"/>
    <w:link w:val="Quote"/>
    <w:uiPriority w:val="99"/>
    <w:semiHidden/>
    <w:rsid w:val="00547B5F"/>
    <w:rPr>
      <w:rFonts w:ascii="Verdana" w:hAnsi="Verdana"/>
      <w:i/>
      <w:iCs/>
      <w:color w:val="000000" w:themeColor="text1"/>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basedOn w:val="DefaultParagraphFont"/>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basedOn w:val="DefaultParagraphFont"/>
    <w:link w:val="Signature"/>
    <w:uiPriority w:val="99"/>
    <w:semiHidden/>
    <w:rsid w:val="00547B5F"/>
    <w:rPr>
      <w:rFonts w:ascii="Verdana" w:hAnsi="Verdana"/>
      <w:sz w:val="18"/>
    </w:rPr>
  </w:style>
  <w:style w:type="character" w:styleId="Strong">
    <w:name w:val="Strong"/>
    <w:basedOn w:val="DefaultParagraphFont"/>
    <w:uiPriority w:val="99"/>
    <w:semiHidden/>
    <w:qFormat/>
    <w:rsid w:val="00547B5F"/>
    <w:rPr>
      <w:b/>
      <w:bCs/>
    </w:rPr>
  </w:style>
  <w:style w:type="character" w:styleId="SubtleEmphasis">
    <w:name w:val="Subtle Emphasis"/>
    <w:basedOn w:val="DefaultParagraphFont"/>
    <w:uiPriority w:val="99"/>
    <w:semiHidden/>
    <w:qFormat/>
    <w:rsid w:val="00547B5F"/>
    <w:rPr>
      <w:i/>
      <w:iCs/>
      <w:color w:val="808080" w:themeColor="text1" w:themeTint="7F"/>
    </w:rPr>
  </w:style>
  <w:style w:type="character" w:styleId="SubtleReference">
    <w:name w:val="Subtle Reference"/>
    <w:basedOn w:val="DefaultParagraphFont"/>
    <w:uiPriority w:val="99"/>
    <w:semiHidden/>
    <w:qFormat/>
    <w:rsid w:val="00547B5F"/>
    <w:rPr>
      <w:smallCaps/>
      <w:color w:val="C0504D" w:themeColor="accent2"/>
      <w:u w:val="single"/>
    </w:rPr>
  </w:style>
  <w:style w:type="paragraph" w:styleId="TOAHeading">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DefaultParagraphFont"/>
    <w:uiPriority w:val="99"/>
    <w:semiHidden/>
    <w:unhideWhenUsed/>
    <w:rsid w:val="00EC74B2"/>
    <w:rPr>
      <w:color w:val="605E5C"/>
      <w:shd w:val="clear" w:color="auto" w:fill="E1DFDD"/>
    </w:rPr>
  </w:style>
  <w:style w:type="paragraph" w:styleId="Re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1-11-22/pdf/2021-25371.pdf" TargetMode="External"/><Relationship Id="rId13" Type="http://schemas.openxmlformats.org/officeDocument/2006/relationships/hyperlink" Target="https://www.regulations.gov/docket/FDA-1978-N-0018/document" TargetMode="External"/><Relationship Id="rId18" Type="http://schemas.openxmlformats.org/officeDocument/2006/relationships/hyperlink" Target="https://www.regulations.gov/docket/FDA-1978-N-0018/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regulations.gov/" TargetMode="External"/><Relationship Id="rId17" Type="http://schemas.openxmlformats.org/officeDocument/2006/relationships/hyperlink" Target="mailto:usatbtep@nist.gov"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imeanddate.com/time/zones/es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btims.wto.org/en/Notifications/Search?ProductsCoveredHSCodes=&amp;ProductsCoveredICSCodes=&amp;DoSearch=True&amp;ExpandSearchMoreFields=False&amp;NotifyingMember=United+States+of+America&amp;DocumentSymbol=1443&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amp;ReasonForAddendu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usatbtep@nist.gov" TargetMode="External"/><Relationship Id="rId23" Type="http://schemas.openxmlformats.org/officeDocument/2006/relationships/footer" Target="footer2.xml"/><Relationship Id="rId10" Type="http://schemas.openxmlformats.org/officeDocument/2006/relationships/hyperlink" Target="https://www.govinfo.gov/content/pkg/FR-2021-09-27/html/2021-20780.htm" TargetMode="External"/><Relationship Id="rId19" Type="http://schemas.openxmlformats.org/officeDocument/2006/relationships/hyperlink" Target="https://www.regulations.gov/" TargetMode="External"/><Relationship Id="rId4" Type="http://schemas.openxmlformats.org/officeDocument/2006/relationships/settings" Target="settings.xml"/><Relationship Id="rId9" Type="http://schemas.openxmlformats.org/officeDocument/2006/relationships/hyperlink" Target="https://members.wto.org/crnattachments/2021/TBT/USA/21_7289_00_e.pdf" TargetMode="External"/><Relationship Id="rId14" Type="http://schemas.openxmlformats.org/officeDocument/2006/relationships/hyperlink" Target="https://www.regulations.gov/"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farra\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512</Words>
  <Characters>3075</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2021-11-23T11:14:00Z</dcterms:created>
  <dcterms:modified xsi:type="dcterms:W3CDTF">2021-11-23T13:00:00Z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