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F0E4" w14:textId="77777777" w:rsidR="002D78C9" w:rsidRDefault="00047A18" w:rsidP="00DD3DD7">
      <w:pPr>
        <w:pStyle w:val="Title"/>
      </w:pPr>
      <w:r w:rsidRPr="002F663C">
        <w:t>NOTIFICATION</w:t>
      </w:r>
    </w:p>
    <w:p w14:paraId="0A842709" w14:textId="77777777" w:rsidR="002F663C" w:rsidRPr="002F663C" w:rsidRDefault="00047A18" w:rsidP="00DD3DD7">
      <w:pPr>
        <w:pStyle w:val="Title3"/>
      </w:pPr>
      <w:r w:rsidRPr="002F663C">
        <w:t>Addendum</w:t>
      </w:r>
    </w:p>
    <w:p w14:paraId="0ADA2D55" w14:textId="77777777" w:rsidR="002F663C" w:rsidRDefault="00047A1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30 November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6F09DE08" w14:textId="77777777" w:rsidR="001E2E4A" w:rsidRPr="002F663C" w:rsidRDefault="001E2E4A" w:rsidP="001E2E4A">
      <w:pPr>
        <w:rPr>
          <w:rFonts w:eastAsia="Calibri" w:cs="Times New Roman"/>
        </w:rPr>
      </w:pPr>
    </w:p>
    <w:p w14:paraId="6897D609" w14:textId="77777777" w:rsidR="002F663C" w:rsidRPr="002F663C" w:rsidRDefault="00047A18" w:rsidP="002F663C">
      <w:pPr>
        <w:jc w:val="center"/>
        <w:rPr>
          <w:rFonts w:eastAsia="Calibri" w:cs="Times New Roman"/>
          <w:b/>
        </w:rPr>
      </w:pPr>
      <w:r w:rsidRPr="002F663C">
        <w:rPr>
          <w:rFonts w:eastAsia="Calibri" w:cs="Times New Roman"/>
          <w:b/>
        </w:rPr>
        <w:t>_______________</w:t>
      </w:r>
    </w:p>
    <w:p w14:paraId="23FAFE4C" w14:textId="77777777" w:rsidR="002F663C" w:rsidRDefault="002F663C" w:rsidP="002F663C">
      <w:pPr>
        <w:rPr>
          <w:rFonts w:eastAsia="Calibri" w:cs="Times New Roman"/>
        </w:rPr>
      </w:pPr>
    </w:p>
    <w:p w14:paraId="6EFA7A14" w14:textId="77777777" w:rsidR="00C14444" w:rsidRPr="002F663C" w:rsidRDefault="00C14444" w:rsidP="002F663C">
      <w:pPr>
        <w:rPr>
          <w:rFonts w:eastAsia="Calibri" w:cs="Times New Roman"/>
        </w:rPr>
      </w:pPr>
    </w:p>
    <w:p w14:paraId="1A2A549E" w14:textId="77777777" w:rsidR="002F663C" w:rsidRPr="002F663C" w:rsidRDefault="00047A18"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New Mailing Standards for the Separation of Hazardous Materials</w:t>
      </w:r>
      <w:bookmarkEnd w:id="3"/>
    </w:p>
    <w:p w14:paraId="64FCF4E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C4340D" w14:paraId="275A255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574C5B5F" w14:textId="77777777" w:rsidR="002F663C" w:rsidRPr="002F663C" w:rsidRDefault="00047A18"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C4340D" w14:paraId="094C465D" w14:textId="77777777" w:rsidTr="00E9471B">
        <w:tc>
          <w:tcPr>
            <w:tcW w:w="851" w:type="dxa"/>
            <w:shd w:val="clear" w:color="auto" w:fill="auto"/>
          </w:tcPr>
          <w:p w14:paraId="4857BF5E" w14:textId="77777777" w:rsidR="002F663C" w:rsidRPr="00711F9C" w:rsidRDefault="00047A18"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69555289" w14:textId="77777777" w:rsidR="002F663C" w:rsidRPr="002F663C" w:rsidRDefault="00047A1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C4340D" w14:paraId="61BBCE08" w14:textId="77777777" w:rsidTr="00E9471B">
        <w:tc>
          <w:tcPr>
            <w:tcW w:w="851" w:type="dxa"/>
            <w:shd w:val="clear" w:color="auto" w:fill="auto"/>
          </w:tcPr>
          <w:p w14:paraId="4E34032D" w14:textId="77777777" w:rsidR="002F663C" w:rsidRPr="00711F9C" w:rsidRDefault="00047A18"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3C6AA153" w14:textId="77777777" w:rsidR="002F663C" w:rsidRPr="002F663C" w:rsidRDefault="00047A1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C4340D" w14:paraId="13AE01B3" w14:textId="77777777" w:rsidTr="00E9471B">
        <w:tc>
          <w:tcPr>
            <w:tcW w:w="851" w:type="dxa"/>
            <w:shd w:val="clear" w:color="auto" w:fill="auto"/>
          </w:tcPr>
          <w:p w14:paraId="7CDC03C9" w14:textId="77777777" w:rsidR="002F663C" w:rsidRPr="00711F9C" w:rsidRDefault="00047A18"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1F8A3207" w14:textId="77777777" w:rsidR="002F663C" w:rsidRPr="002F663C" w:rsidRDefault="00047A1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30 November 2022</w:t>
            </w:r>
            <w:bookmarkEnd w:id="10"/>
          </w:p>
        </w:tc>
      </w:tr>
      <w:tr w:rsidR="00C4340D" w14:paraId="47B8B5C6" w14:textId="77777777" w:rsidTr="00E9471B">
        <w:tc>
          <w:tcPr>
            <w:tcW w:w="851" w:type="dxa"/>
            <w:shd w:val="clear" w:color="auto" w:fill="auto"/>
          </w:tcPr>
          <w:p w14:paraId="1583EAA0" w14:textId="77777777" w:rsidR="002F663C" w:rsidRPr="00711F9C" w:rsidRDefault="00047A18"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00CCB141" w14:textId="77777777" w:rsidR="002F663C" w:rsidRPr="002F663C" w:rsidRDefault="00047A1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 December 2022</w:t>
            </w:r>
            <w:bookmarkEnd w:id="12"/>
          </w:p>
        </w:tc>
      </w:tr>
      <w:tr w:rsidR="00C4340D" w14:paraId="51F18296" w14:textId="77777777" w:rsidTr="00E9471B">
        <w:tc>
          <w:tcPr>
            <w:tcW w:w="851" w:type="dxa"/>
            <w:shd w:val="clear" w:color="auto" w:fill="auto"/>
          </w:tcPr>
          <w:p w14:paraId="14223863" w14:textId="77777777" w:rsidR="002F663C" w:rsidRPr="00711F9C" w:rsidRDefault="00047A18"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7FD9E987" w14:textId="77777777" w:rsidR="002F663C" w:rsidRPr="002F663C" w:rsidRDefault="00047A18"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65E0EFC1" w14:textId="77777777" w:rsidR="002F663C" w:rsidRPr="002F663C" w:rsidRDefault="00F06BDB" w:rsidP="00EB7B40">
            <w:pPr>
              <w:rPr>
                <w:rFonts w:eastAsia="Calibri" w:cs="Times New Roman"/>
              </w:rPr>
            </w:pPr>
            <w:hyperlink r:id="rId8" w:tgtFrame="_blank" w:history="1">
              <w:r w:rsidR="00047A18" w:rsidRPr="002F663C">
                <w:rPr>
                  <w:rFonts w:eastAsia="Calibri" w:cs="Times New Roman"/>
                  <w:color w:val="0000FF"/>
                  <w:u w:val="single"/>
                </w:rPr>
                <w:t>https://www.govinfo.gov/content/pkg/FR-2022-11-30/html/2022-26069.htm</w:t>
              </w:r>
            </w:hyperlink>
          </w:p>
          <w:p w14:paraId="015AA7F1" w14:textId="77777777" w:rsidR="002F663C" w:rsidRPr="002F663C" w:rsidRDefault="00F06BDB" w:rsidP="00EB7B40">
            <w:pPr>
              <w:rPr>
                <w:rFonts w:eastAsia="Calibri" w:cs="Times New Roman"/>
              </w:rPr>
            </w:pPr>
            <w:hyperlink r:id="rId9" w:tgtFrame="_blank" w:history="1">
              <w:r w:rsidR="00047A18" w:rsidRPr="002F663C">
                <w:rPr>
                  <w:rFonts w:eastAsia="Calibri" w:cs="Times New Roman"/>
                  <w:color w:val="0000FF"/>
                  <w:u w:val="single"/>
                </w:rPr>
                <w:t>https://www.govinfo.gov/content/pkg/FR-2022-11-30/pdf/2022-26069.pdf</w:t>
              </w:r>
            </w:hyperlink>
          </w:p>
          <w:p w14:paraId="0DE98073" w14:textId="77777777" w:rsidR="002F663C" w:rsidRPr="002F663C" w:rsidRDefault="00F06BDB" w:rsidP="00EB7B40">
            <w:pPr>
              <w:spacing w:after="120"/>
              <w:rPr>
                <w:rFonts w:eastAsia="Calibri" w:cs="Times New Roman"/>
              </w:rPr>
            </w:pPr>
            <w:hyperlink r:id="rId10" w:tgtFrame="_blank" w:history="1">
              <w:r w:rsidR="00047A18" w:rsidRPr="002F663C">
                <w:rPr>
                  <w:rFonts w:eastAsia="Calibri" w:cs="Times New Roman"/>
                  <w:color w:val="0000FF"/>
                  <w:u w:val="single"/>
                </w:rPr>
                <w:t>https://members.wto.org/crnattachments/2022/TBT/USA/final_measure/22_8229_00_e.pdf</w:t>
              </w:r>
            </w:hyperlink>
            <w:bookmarkEnd w:id="15"/>
          </w:p>
        </w:tc>
      </w:tr>
      <w:tr w:rsidR="00C4340D" w14:paraId="7C0B3924" w14:textId="77777777" w:rsidTr="00E9471B">
        <w:tc>
          <w:tcPr>
            <w:tcW w:w="851" w:type="dxa"/>
            <w:shd w:val="clear" w:color="auto" w:fill="auto"/>
          </w:tcPr>
          <w:p w14:paraId="392B8C6C" w14:textId="77777777" w:rsidR="002F663C" w:rsidRPr="00711F9C" w:rsidRDefault="00047A18"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56B6D7CF" w14:textId="77777777" w:rsidR="002F663C" w:rsidRPr="002F663C" w:rsidRDefault="00047A1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F821277" w14:textId="77777777" w:rsidR="002F663C" w:rsidRPr="002F663C" w:rsidRDefault="00047A1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C4340D" w14:paraId="399B65A7" w14:textId="77777777" w:rsidTr="00E9471B">
        <w:tc>
          <w:tcPr>
            <w:tcW w:w="851" w:type="dxa"/>
            <w:shd w:val="clear" w:color="auto" w:fill="auto"/>
          </w:tcPr>
          <w:p w14:paraId="559C1915" w14:textId="77777777" w:rsidR="002F663C" w:rsidRPr="00711F9C" w:rsidRDefault="00047A18"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07B0FF8" w14:textId="77777777" w:rsidR="002F663C" w:rsidRPr="002F663C" w:rsidRDefault="00047A1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C209906" w14:textId="77777777" w:rsidR="002F663C" w:rsidRPr="002F663C" w:rsidRDefault="00047A1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C4340D" w14:paraId="6A34C39A" w14:textId="77777777" w:rsidTr="00E9471B">
        <w:tc>
          <w:tcPr>
            <w:tcW w:w="851" w:type="dxa"/>
            <w:shd w:val="clear" w:color="auto" w:fill="auto"/>
          </w:tcPr>
          <w:p w14:paraId="199795DB" w14:textId="77777777" w:rsidR="002F663C" w:rsidRPr="00711F9C" w:rsidRDefault="00047A18"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75CB265" w14:textId="77777777" w:rsidR="002F663C" w:rsidRPr="002F663C" w:rsidRDefault="00047A1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C4340D" w14:paraId="2D104AEE" w14:textId="77777777" w:rsidTr="00E9471B">
        <w:tc>
          <w:tcPr>
            <w:tcW w:w="851" w:type="dxa"/>
            <w:tcBorders>
              <w:bottom w:val="double" w:sz="4" w:space="0" w:color="auto"/>
            </w:tcBorders>
            <w:shd w:val="clear" w:color="auto" w:fill="auto"/>
          </w:tcPr>
          <w:p w14:paraId="0540CEE7" w14:textId="77777777" w:rsidR="002F663C" w:rsidRPr="00711F9C" w:rsidRDefault="00047A18"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224E333C" w14:textId="77777777" w:rsidR="002F663C" w:rsidRPr="002F663C" w:rsidRDefault="00047A18"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651766E6" w14:textId="77777777" w:rsidR="002F663C" w:rsidRPr="002F663C" w:rsidRDefault="002F663C" w:rsidP="002F663C">
      <w:pPr>
        <w:jc w:val="left"/>
        <w:rPr>
          <w:rFonts w:eastAsia="Calibri" w:cs="Times New Roman"/>
          <w:highlight w:val="yellow"/>
        </w:rPr>
      </w:pPr>
    </w:p>
    <w:p w14:paraId="4DD3689C" w14:textId="77777777" w:rsidR="003971FF" w:rsidRPr="007F6EA2" w:rsidRDefault="00047A1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New Mailing Standards for the Separation of Hazardous Materials</w:t>
      </w:r>
    </w:p>
    <w:p w14:paraId="42610775" w14:textId="77777777" w:rsidR="00C4340D" w:rsidRPr="002F663C" w:rsidRDefault="00047A18" w:rsidP="00B16ACF">
      <w:pPr>
        <w:spacing w:before="120" w:after="120"/>
        <w:rPr>
          <w:rFonts w:eastAsia="Calibri" w:cs="Times New Roman"/>
          <w:szCs w:val="18"/>
        </w:rPr>
      </w:pPr>
      <w:r w:rsidRPr="002F663C">
        <w:rPr>
          <w:rFonts w:eastAsia="Calibri" w:cs="Times New Roman"/>
          <w:szCs w:val="18"/>
        </w:rPr>
        <w:t>AGENCY: Postal ServiceTM</w:t>
      </w:r>
    </w:p>
    <w:p w14:paraId="1F67E4BA" w14:textId="77777777" w:rsidR="00C4340D" w:rsidRPr="002F663C" w:rsidRDefault="00047A18" w:rsidP="00B16ACF">
      <w:pPr>
        <w:spacing w:before="120" w:after="120"/>
        <w:rPr>
          <w:rFonts w:eastAsia="Calibri" w:cs="Times New Roman"/>
          <w:szCs w:val="18"/>
        </w:rPr>
      </w:pPr>
      <w:r w:rsidRPr="002F663C">
        <w:rPr>
          <w:rFonts w:eastAsia="Calibri" w:cs="Times New Roman"/>
          <w:szCs w:val="18"/>
        </w:rPr>
        <w:t>ACTION: Final rule</w:t>
      </w:r>
    </w:p>
    <w:p w14:paraId="6FBE8983" w14:textId="77777777" w:rsidR="00C4340D" w:rsidRPr="002F663C" w:rsidRDefault="00047A18" w:rsidP="00B16ACF">
      <w:pPr>
        <w:spacing w:before="120" w:after="120"/>
        <w:rPr>
          <w:rFonts w:eastAsia="Calibri" w:cs="Times New Roman"/>
          <w:szCs w:val="18"/>
        </w:rPr>
      </w:pPr>
      <w:r w:rsidRPr="002F663C">
        <w:rPr>
          <w:rFonts w:eastAsia="Calibri" w:cs="Times New Roman"/>
          <w:szCs w:val="18"/>
        </w:rPr>
        <w:t xml:space="preserve">SUMMARY: The Postal Service is amending </w:t>
      </w:r>
      <w:hyperlink r:id="rId11" w:history="1">
        <w:r w:rsidRPr="002F663C">
          <w:rPr>
            <w:rFonts w:eastAsia="Calibri" w:cs="Times New Roman"/>
            <w:color w:val="0000FF"/>
            <w:szCs w:val="18"/>
            <w:u w:val="single"/>
          </w:rPr>
          <w:t>Publication 52</w:t>
        </w:r>
      </w:hyperlink>
      <w:r w:rsidRPr="002F663C">
        <w:rPr>
          <w:rFonts w:eastAsia="Calibri" w:cs="Times New Roman"/>
          <w:szCs w:val="18"/>
        </w:rPr>
        <w:t xml:space="preserve">, Hazardous, Restricted, and Perishable Mail (Pub 52), to incorporate new requirements for mailers to separate, into identifiable containers, all </w:t>
      </w:r>
      <w:hyperlink r:id="rId12" w:history="1">
        <w:r w:rsidRPr="002F663C">
          <w:rPr>
            <w:rFonts w:eastAsia="Calibri" w:cs="Times New Roman"/>
            <w:color w:val="0000FF"/>
            <w:szCs w:val="18"/>
            <w:u w:val="single"/>
          </w:rPr>
          <w:t>hazardous material</w:t>
        </w:r>
      </w:hyperlink>
      <w:r w:rsidRPr="002F663C">
        <w:rPr>
          <w:rFonts w:eastAsia="Calibri" w:cs="Times New Roman"/>
          <w:szCs w:val="18"/>
        </w:rPr>
        <w:t xml:space="preserve"> (HAZMAT) requiring hazardous marks or labels from other mail when tendering to the Postal Service. The Postal Service is also adopting related standard operating procedures to ensure the proper handling and routing of identified HAZMAT products. Additionally, the Postal Service will now require used, damaged, or defective electronic devices (excluding devices </w:t>
      </w:r>
      <w:r w:rsidRPr="002F663C">
        <w:rPr>
          <w:rFonts w:eastAsia="Calibri" w:cs="Times New Roman"/>
          <w:szCs w:val="18"/>
        </w:rPr>
        <w:lastRenderedPageBreak/>
        <w:t>that are new in original packaging, and manufacturer certified new/refurbished) containing or packed with lithium batteries to be mailed only via surface transportation and to bear specified markings.</w:t>
      </w:r>
    </w:p>
    <w:p w14:paraId="7BAE4D8A" w14:textId="77777777" w:rsidR="00C4340D" w:rsidRPr="002F663C" w:rsidRDefault="00047A18" w:rsidP="00B16ACF">
      <w:pPr>
        <w:spacing w:before="120" w:after="120"/>
        <w:rPr>
          <w:rFonts w:eastAsia="Calibri" w:cs="Times New Roman"/>
          <w:szCs w:val="18"/>
        </w:rPr>
      </w:pPr>
      <w:r w:rsidRPr="002F663C">
        <w:rPr>
          <w:rFonts w:eastAsia="Calibri" w:cs="Times New Roman"/>
          <w:szCs w:val="18"/>
        </w:rPr>
        <w:t>DATES: Effective date: This rule is effective 1 December 2022.</w:t>
      </w:r>
      <w:bookmarkEnd w:id="26"/>
    </w:p>
    <w:p w14:paraId="68E19726" w14:textId="77777777" w:rsidR="006C5A96" w:rsidRDefault="00047A18" w:rsidP="006C5A96">
      <w:pPr>
        <w:jc w:val="center"/>
        <w:rPr>
          <w:b/>
        </w:rPr>
      </w:pPr>
      <w:r w:rsidRPr="003971FF">
        <w:rPr>
          <w:b/>
        </w:rPr>
        <w:t>__________</w:t>
      </w:r>
    </w:p>
    <w:p w14:paraId="31707BED" w14:textId="77777777" w:rsidR="004D4D19" w:rsidRDefault="004D4D19" w:rsidP="007F38C2">
      <w:pPr>
        <w:jc w:val="center"/>
        <w:rPr>
          <w:b/>
        </w:rPr>
      </w:pPr>
    </w:p>
    <w:p w14:paraId="434EF4E3" w14:textId="77777777" w:rsidR="00A1565D" w:rsidRDefault="00A1565D" w:rsidP="003971FF">
      <w:pPr>
        <w:jc w:val="center"/>
        <w:rPr>
          <w:b/>
        </w:rPr>
      </w:pPr>
    </w:p>
    <w:sectPr w:rsidR="00A1565D" w:rsidSect="00047A18">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4A3A" w14:textId="77777777" w:rsidR="00BD7782" w:rsidRDefault="00047A18">
      <w:r>
        <w:separator/>
      </w:r>
    </w:p>
  </w:endnote>
  <w:endnote w:type="continuationSeparator" w:id="0">
    <w:p w14:paraId="0DC278C8" w14:textId="77777777" w:rsidR="00BD7782" w:rsidRDefault="0004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6D8D" w14:textId="247A41AE" w:rsidR="00544326" w:rsidRPr="00047A18" w:rsidRDefault="00047A18" w:rsidP="00047A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0C0A" w14:textId="167B6084" w:rsidR="00544326" w:rsidRPr="00047A18" w:rsidRDefault="00047A18" w:rsidP="00047A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7BF9" w14:textId="77777777" w:rsidR="00047A18" w:rsidRDefault="0004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6E5F" w14:textId="77777777" w:rsidR="000248E6" w:rsidRDefault="00047A18" w:rsidP="00ED54E0">
      <w:r>
        <w:separator/>
      </w:r>
    </w:p>
  </w:footnote>
  <w:footnote w:type="continuationSeparator" w:id="0">
    <w:p w14:paraId="2FF36B33" w14:textId="77777777" w:rsidR="000248E6" w:rsidRDefault="00047A18" w:rsidP="00ED54E0">
      <w:r>
        <w:continuationSeparator/>
      </w:r>
    </w:p>
  </w:footnote>
  <w:footnote w:id="1">
    <w:p w14:paraId="257EADE2" w14:textId="77777777" w:rsidR="007F6EA2" w:rsidRDefault="00047A18">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2FB" w14:textId="77777777" w:rsidR="00047A18" w:rsidRPr="00047A18" w:rsidRDefault="00047A18" w:rsidP="00047A18">
    <w:pPr>
      <w:pStyle w:val="Header"/>
      <w:pBdr>
        <w:bottom w:val="single" w:sz="4" w:space="1" w:color="auto"/>
      </w:pBdr>
      <w:tabs>
        <w:tab w:val="clear" w:pos="4513"/>
        <w:tab w:val="clear" w:pos="9027"/>
      </w:tabs>
      <w:jc w:val="center"/>
      <w:rPr>
        <w:lang w:val="es-ES"/>
      </w:rPr>
    </w:pPr>
    <w:r w:rsidRPr="00047A18">
      <w:rPr>
        <w:lang w:val="es-ES"/>
      </w:rPr>
      <w:t>G/TBT/N/USA/1886/Add.1</w:t>
    </w:r>
  </w:p>
  <w:p w14:paraId="44B23CB5" w14:textId="77777777" w:rsidR="00047A18" w:rsidRPr="00047A18" w:rsidRDefault="00047A18" w:rsidP="00047A18">
    <w:pPr>
      <w:pStyle w:val="Header"/>
      <w:pBdr>
        <w:bottom w:val="single" w:sz="4" w:space="1" w:color="auto"/>
      </w:pBdr>
      <w:tabs>
        <w:tab w:val="clear" w:pos="4513"/>
        <w:tab w:val="clear" w:pos="9027"/>
      </w:tabs>
      <w:jc w:val="center"/>
      <w:rPr>
        <w:lang w:val="es-ES"/>
      </w:rPr>
    </w:pPr>
  </w:p>
  <w:p w14:paraId="2B66A1DA" w14:textId="43FFBAE8" w:rsidR="00047A18" w:rsidRPr="00047A18" w:rsidRDefault="00047A18" w:rsidP="00047A18">
    <w:pPr>
      <w:pStyle w:val="Header"/>
      <w:pBdr>
        <w:bottom w:val="single" w:sz="4" w:space="1" w:color="auto"/>
      </w:pBdr>
      <w:tabs>
        <w:tab w:val="clear" w:pos="4513"/>
        <w:tab w:val="clear" w:pos="9027"/>
      </w:tabs>
      <w:jc w:val="center"/>
    </w:pPr>
    <w:r w:rsidRPr="00047A18">
      <w:t xml:space="preserve">- </w:t>
    </w:r>
    <w:r w:rsidRPr="00047A18">
      <w:fldChar w:fldCharType="begin"/>
    </w:r>
    <w:r w:rsidRPr="00047A18">
      <w:instrText xml:space="preserve"> PAGE </w:instrText>
    </w:r>
    <w:r w:rsidRPr="00047A18">
      <w:fldChar w:fldCharType="separate"/>
    </w:r>
    <w:r w:rsidRPr="00047A18">
      <w:rPr>
        <w:noProof/>
      </w:rPr>
      <w:t>2</w:t>
    </w:r>
    <w:r w:rsidRPr="00047A18">
      <w:fldChar w:fldCharType="end"/>
    </w:r>
    <w:r w:rsidRPr="00047A18">
      <w:t xml:space="preserve"> -</w:t>
    </w:r>
  </w:p>
  <w:p w14:paraId="2466FE20" w14:textId="11775E3A" w:rsidR="00544326" w:rsidRPr="00047A18" w:rsidRDefault="00544326" w:rsidP="00047A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012B" w14:textId="77777777" w:rsidR="00047A18" w:rsidRPr="00047A18" w:rsidRDefault="00047A18" w:rsidP="00047A18">
    <w:pPr>
      <w:pStyle w:val="Header"/>
      <w:pBdr>
        <w:bottom w:val="single" w:sz="4" w:space="1" w:color="auto"/>
      </w:pBdr>
      <w:tabs>
        <w:tab w:val="clear" w:pos="4513"/>
        <w:tab w:val="clear" w:pos="9027"/>
      </w:tabs>
      <w:jc w:val="center"/>
      <w:rPr>
        <w:lang w:val="es-ES"/>
      </w:rPr>
    </w:pPr>
    <w:r w:rsidRPr="00047A18">
      <w:rPr>
        <w:lang w:val="es-ES"/>
      </w:rPr>
      <w:t>G/TBT/N/USA/1886/Add.1</w:t>
    </w:r>
  </w:p>
  <w:p w14:paraId="192A93DE" w14:textId="77777777" w:rsidR="00047A18" w:rsidRPr="00047A18" w:rsidRDefault="00047A18" w:rsidP="00047A18">
    <w:pPr>
      <w:pStyle w:val="Header"/>
      <w:pBdr>
        <w:bottom w:val="single" w:sz="4" w:space="1" w:color="auto"/>
      </w:pBdr>
      <w:tabs>
        <w:tab w:val="clear" w:pos="4513"/>
        <w:tab w:val="clear" w:pos="9027"/>
      </w:tabs>
      <w:jc w:val="center"/>
      <w:rPr>
        <w:lang w:val="es-ES"/>
      </w:rPr>
    </w:pPr>
  </w:p>
  <w:p w14:paraId="1FA0BCD8" w14:textId="7D0A8F5B" w:rsidR="00047A18" w:rsidRPr="00047A18" w:rsidRDefault="00047A18" w:rsidP="00047A18">
    <w:pPr>
      <w:pStyle w:val="Header"/>
      <w:pBdr>
        <w:bottom w:val="single" w:sz="4" w:space="1" w:color="auto"/>
      </w:pBdr>
      <w:tabs>
        <w:tab w:val="clear" w:pos="4513"/>
        <w:tab w:val="clear" w:pos="9027"/>
      </w:tabs>
      <w:jc w:val="center"/>
    </w:pPr>
    <w:r w:rsidRPr="00047A18">
      <w:t xml:space="preserve">- </w:t>
    </w:r>
    <w:r w:rsidRPr="00047A18">
      <w:fldChar w:fldCharType="begin"/>
    </w:r>
    <w:r w:rsidRPr="00047A18">
      <w:instrText xml:space="preserve"> PAGE </w:instrText>
    </w:r>
    <w:r w:rsidRPr="00047A18">
      <w:fldChar w:fldCharType="separate"/>
    </w:r>
    <w:r w:rsidRPr="00047A18">
      <w:rPr>
        <w:noProof/>
      </w:rPr>
      <w:t>2</w:t>
    </w:r>
    <w:r w:rsidRPr="00047A18">
      <w:fldChar w:fldCharType="end"/>
    </w:r>
    <w:r w:rsidRPr="00047A18">
      <w:t xml:space="preserve"> -</w:t>
    </w:r>
  </w:p>
  <w:p w14:paraId="20627E51" w14:textId="01366A82" w:rsidR="00544326" w:rsidRPr="00047A18" w:rsidRDefault="00544326" w:rsidP="00047A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340D" w14:paraId="68A553CA" w14:textId="77777777" w:rsidTr="00544326">
      <w:trPr>
        <w:trHeight w:val="240"/>
        <w:jc w:val="center"/>
      </w:trPr>
      <w:tc>
        <w:tcPr>
          <w:tcW w:w="3794" w:type="dxa"/>
          <w:shd w:val="clear" w:color="auto" w:fill="FFFFFF"/>
          <w:tcMar>
            <w:left w:w="108" w:type="dxa"/>
            <w:right w:w="108" w:type="dxa"/>
          </w:tcMar>
          <w:vAlign w:val="center"/>
        </w:tcPr>
        <w:p w14:paraId="43FA85F5"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CF1F087" w14:textId="77777777" w:rsidR="00ED54E0" w:rsidRPr="00182B84" w:rsidRDefault="00047A18" w:rsidP="00425DC5">
          <w:pPr>
            <w:jc w:val="right"/>
            <w:rPr>
              <w:b/>
              <w:color w:val="FF0000"/>
              <w:szCs w:val="16"/>
            </w:rPr>
          </w:pPr>
          <w:r>
            <w:rPr>
              <w:b/>
              <w:color w:val="FF0000"/>
              <w:szCs w:val="16"/>
            </w:rPr>
            <w:t xml:space="preserve"> </w:t>
          </w:r>
        </w:p>
      </w:tc>
    </w:tr>
    <w:tr w:rsidR="00C4340D" w14:paraId="4A5D5025" w14:textId="77777777" w:rsidTr="00544326">
      <w:trPr>
        <w:trHeight w:val="213"/>
        <w:jc w:val="center"/>
      </w:trPr>
      <w:tc>
        <w:tcPr>
          <w:tcW w:w="3794" w:type="dxa"/>
          <w:vMerge w:val="restart"/>
          <w:shd w:val="clear" w:color="auto" w:fill="FFFFFF"/>
          <w:tcMar>
            <w:left w:w="0" w:type="dxa"/>
            <w:right w:w="0" w:type="dxa"/>
          </w:tcMar>
        </w:tcPr>
        <w:p w14:paraId="298C6A30" w14:textId="77777777" w:rsidR="00ED54E0" w:rsidRPr="00182B84" w:rsidRDefault="00047A18" w:rsidP="00425DC5">
          <w:pPr>
            <w:jc w:val="left"/>
          </w:pPr>
          <w:r w:rsidRPr="00182B84">
            <w:rPr>
              <w:noProof/>
              <w:lang w:val="en-US"/>
            </w:rPr>
            <w:drawing>
              <wp:inline distT="0" distB="0" distL="0" distR="0" wp14:anchorId="334516A2" wp14:editId="7C821579">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357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D28C4E" w14:textId="77777777" w:rsidR="00ED54E0" w:rsidRPr="00182B84" w:rsidRDefault="00ED54E0" w:rsidP="00425DC5">
          <w:pPr>
            <w:jc w:val="right"/>
            <w:rPr>
              <w:b/>
              <w:szCs w:val="16"/>
            </w:rPr>
          </w:pPr>
        </w:p>
      </w:tc>
    </w:tr>
    <w:tr w:rsidR="00C4340D" w:rsidRPr="00047A18" w14:paraId="621C5DD2" w14:textId="77777777" w:rsidTr="00544326">
      <w:trPr>
        <w:trHeight w:val="868"/>
        <w:jc w:val="center"/>
      </w:trPr>
      <w:tc>
        <w:tcPr>
          <w:tcW w:w="3794" w:type="dxa"/>
          <w:vMerge/>
          <w:shd w:val="clear" w:color="auto" w:fill="FFFFFF"/>
          <w:tcMar>
            <w:left w:w="108" w:type="dxa"/>
            <w:right w:w="108" w:type="dxa"/>
          </w:tcMar>
        </w:tcPr>
        <w:p w14:paraId="78D8840A"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907AD7F" w14:textId="77777777" w:rsidR="00047A18" w:rsidRPr="00047A18" w:rsidRDefault="00047A18" w:rsidP="00DD3DD7">
          <w:pPr>
            <w:jc w:val="right"/>
            <w:rPr>
              <w:rFonts w:eastAsia="Calibri" w:cs="Times New Roman"/>
              <w:b/>
              <w:szCs w:val="16"/>
              <w:lang w:val="es-ES"/>
            </w:rPr>
          </w:pPr>
          <w:bookmarkStart w:id="27" w:name="bmkSymbols"/>
          <w:r w:rsidRPr="00047A18">
            <w:rPr>
              <w:rFonts w:eastAsia="Calibri" w:cs="Times New Roman"/>
              <w:b/>
              <w:szCs w:val="16"/>
              <w:lang w:val="es-ES"/>
            </w:rPr>
            <w:t>G/TBT/N/USA/1886/Add.1</w:t>
          </w:r>
        </w:p>
        <w:bookmarkEnd w:id="27"/>
        <w:p w14:paraId="254E635A" w14:textId="62BAF2F6" w:rsidR="00DD3DD7" w:rsidRPr="00047A18" w:rsidRDefault="00DD3DD7" w:rsidP="00DD3DD7">
          <w:pPr>
            <w:jc w:val="right"/>
            <w:rPr>
              <w:rFonts w:eastAsia="Calibri" w:cs="Times New Roman"/>
              <w:b/>
              <w:szCs w:val="16"/>
              <w:lang w:val="es-ES"/>
            </w:rPr>
          </w:pPr>
        </w:p>
        <w:p w14:paraId="4B4646F1" w14:textId="77777777" w:rsidR="00C14444" w:rsidRPr="00047A18" w:rsidRDefault="00C14444" w:rsidP="00C14444">
          <w:pPr>
            <w:jc w:val="center"/>
            <w:rPr>
              <w:szCs w:val="16"/>
              <w:lang w:val="es-ES"/>
            </w:rPr>
          </w:pPr>
        </w:p>
      </w:tc>
    </w:tr>
    <w:tr w:rsidR="00C4340D" w:rsidRPr="00047A18" w14:paraId="6441B212" w14:textId="77777777" w:rsidTr="00544326">
      <w:trPr>
        <w:trHeight w:val="240"/>
        <w:jc w:val="center"/>
      </w:trPr>
      <w:tc>
        <w:tcPr>
          <w:tcW w:w="3794" w:type="dxa"/>
          <w:vMerge/>
          <w:shd w:val="clear" w:color="auto" w:fill="FFFFFF"/>
          <w:tcMar>
            <w:left w:w="108" w:type="dxa"/>
            <w:right w:w="108" w:type="dxa"/>
          </w:tcMar>
          <w:vAlign w:val="center"/>
        </w:tcPr>
        <w:p w14:paraId="75482C0F" w14:textId="77777777" w:rsidR="00ED54E0" w:rsidRPr="00047A18" w:rsidRDefault="00ED54E0" w:rsidP="00425DC5">
          <w:pPr>
            <w:rPr>
              <w:lang w:val="es-ES"/>
            </w:rPr>
          </w:pPr>
        </w:p>
      </w:tc>
      <w:tc>
        <w:tcPr>
          <w:tcW w:w="5448" w:type="dxa"/>
          <w:gridSpan w:val="2"/>
          <w:shd w:val="clear" w:color="auto" w:fill="FFFFFF"/>
          <w:tcMar>
            <w:left w:w="108" w:type="dxa"/>
            <w:right w:w="108" w:type="dxa"/>
          </w:tcMar>
          <w:vAlign w:val="center"/>
        </w:tcPr>
        <w:p w14:paraId="6CCF356E" w14:textId="59133A14" w:rsidR="00ED54E0" w:rsidRPr="00047A18" w:rsidRDefault="00C07A5F" w:rsidP="00425DC5">
          <w:pPr>
            <w:jc w:val="right"/>
            <w:rPr>
              <w:szCs w:val="16"/>
              <w:lang w:val="es-ES"/>
            </w:rPr>
          </w:pPr>
          <w:bookmarkStart w:id="28" w:name="bmkDate"/>
          <w:bookmarkEnd w:id="28"/>
          <w:r>
            <w:rPr>
              <w:szCs w:val="16"/>
              <w:lang w:val="es-ES"/>
            </w:rPr>
            <w:t>1 December 2022</w:t>
          </w:r>
        </w:p>
      </w:tc>
    </w:tr>
    <w:tr w:rsidR="00C4340D" w14:paraId="0F04C94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595925" w14:textId="4931DE98" w:rsidR="00ED54E0" w:rsidRPr="00182B84" w:rsidRDefault="00047A18" w:rsidP="00425DC5">
          <w:pPr>
            <w:jc w:val="left"/>
            <w:rPr>
              <w:b/>
            </w:rPr>
          </w:pPr>
          <w:r w:rsidRPr="002F663C">
            <w:rPr>
              <w:rFonts w:eastAsia="Calibri" w:cs="Times New Roman"/>
              <w:color w:val="FF0000"/>
              <w:szCs w:val="16"/>
            </w:rPr>
            <w:t>(</w:t>
          </w:r>
          <w:bookmarkStart w:id="29" w:name="bmkSerial"/>
          <w:bookmarkEnd w:id="29"/>
          <w:r w:rsidR="00C07A5F">
            <w:rPr>
              <w:rFonts w:eastAsia="Calibri" w:cs="Times New Roman"/>
              <w:color w:val="FF0000"/>
              <w:szCs w:val="16"/>
            </w:rPr>
            <w:t>22-</w:t>
          </w:r>
          <w:r w:rsidR="00F06BDB">
            <w:rPr>
              <w:rFonts w:eastAsia="Calibri" w:cs="Times New Roman"/>
              <w:color w:val="FF0000"/>
              <w:szCs w:val="16"/>
            </w:rPr>
            <w:t>8945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9BDBCE7" w14:textId="77777777" w:rsidR="00ED54E0" w:rsidRPr="00182B84" w:rsidRDefault="00047A1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C4340D" w14:paraId="3F29CD6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AB7194" w14:textId="77777777" w:rsidR="00ED54E0" w:rsidRPr="00182B84" w:rsidRDefault="00047A1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D31161A" w14:textId="77777777" w:rsidR="00ED54E0" w:rsidRPr="00182B84" w:rsidRDefault="00047A18" w:rsidP="00425DC5">
          <w:pPr>
            <w:jc w:val="right"/>
            <w:rPr>
              <w:bCs/>
              <w:szCs w:val="18"/>
            </w:rPr>
          </w:pPr>
          <w:r w:rsidRPr="002F663C">
            <w:rPr>
              <w:rFonts w:eastAsia="Calibri" w:cs="Times New Roman"/>
              <w:bCs/>
              <w:szCs w:val="18"/>
            </w:rPr>
            <w:t xml:space="preserve">Original: </w:t>
          </w:r>
          <w:bookmarkStart w:id="30" w:name="bmkOriginalLanguage"/>
          <w:r w:rsidRPr="002F663C">
            <w:rPr>
              <w:rFonts w:eastAsia="Calibri" w:cs="Times New Roman"/>
              <w:bCs/>
              <w:szCs w:val="18"/>
            </w:rPr>
            <w:t>English</w:t>
          </w:r>
          <w:bookmarkEnd w:id="30"/>
        </w:p>
      </w:tc>
    </w:tr>
  </w:tbl>
  <w:p w14:paraId="41B96F63"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52DAA6">
      <w:start w:val="1"/>
      <w:numFmt w:val="decimal"/>
      <w:pStyle w:val="SummaryText"/>
      <w:lvlText w:val="%1."/>
      <w:lvlJc w:val="left"/>
      <w:pPr>
        <w:ind w:left="360" w:hanging="360"/>
      </w:pPr>
    </w:lvl>
    <w:lvl w:ilvl="1" w:tplc="C5FE5BC6" w:tentative="1">
      <w:start w:val="1"/>
      <w:numFmt w:val="lowerLetter"/>
      <w:lvlText w:val="%2."/>
      <w:lvlJc w:val="left"/>
      <w:pPr>
        <w:ind w:left="1080" w:hanging="360"/>
      </w:pPr>
    </w:lvl>
    <w:lvl w:ilvl="2" w:tplc="51B275CA" w:tentative="1">
      <w:start w:val="1"/>
      <w:numFmt w:val="lowerRoman"/>
      <w:lvlText w:val="%3."/>
      <w:lvlJc w:val="right"/>
      <w:pPr>
        <w:ind w:left="1800" w:hanging="180"/>
      </w:pPr>
    </w:lvl>
    <w:lvl w:ilvl="3" w:tplc="5420A9F0" w:tentative="1">
      <w:start w:val="1"/>
      <w:numFmt w:val="decimal"/>
      <w:lvlText w:val="%4."/>
      <w:lvlJc w:val="left"/>
      <w:pPr>
        <w:ind w:left="2520" w:hanging="360"/>
      </w:pPr>
    </w:lvl>
    <w:lvl w:ilvl="4" w:tplc="0220C410" w:tentative="1">
      <w:start w:val="1"/>
      <w:numFmt w:val="lowerLetter"/>
      <w:lvlText w:val="%5."/>
      <w:lvlJc w:val="left"/>
      <w:pPr>
        <w:ind w:left="3240" w:hanging="360"/>
      </w:pPr>
    </w:lvl>
    <w:lvl w:ilvl="5" w:tplc="3D6A55C0" w:tentative="1">
      <w:start w:val="1"/>
      <w:numFmt w:val="lowerRoman"/>
      <w:lvlText w:val="%6."/>
      <w:lvlJc w:val="right"/>
      <w:pPr>
        <w:ind w:left="3960" w:hanging="180"/>
      </w:pPr>
    </w:lvl>
    <w:lvl w:ilvl="6" w:tplc="2BCEE1A4" w:tentative="1">
      <w:start w:val="1"/>
      <w:numFmt w:val="decimal"/>
      <w:lvlText w:val="%7."/>
      <w:lvlJc w:val="left"/>
      <w:pPr>
        <w:ind w:left="4680" w:hanging="360"/>
      </w:pPr>
    </w:lvl>
    <w:lvl w:ilvl="7" w:tplc="E0E43E6C" w:tentative="1">
      <w:start w:val="1"/>
      <w:numFmt w:val="lowerLetter"/>
      <w:lvlText w:val="%8."/>
      <w:lvlJc w:val="left"/>
      <w:pPr>
        <w:ind w:left="5400" w:hanging="360"/>
      </w:pPr>
    </w:lvl>
    <w:lvl w:ilvl="8" w:tplc="35EAD6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evenAndOddHeaders/>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47A18"/>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83D83"/>
    <w:rsid w:val="00BB1341"/>
    <w:rsid w:val="00BB1F84"/>
    <w:rsid w:val="00BB5622"/>
    <w:rsid w:val="00BD7782"/>
    <w:rsid w:val="00BE5468"/>
    <w:rsid w:val="00BF067B"/>
    <w:rsid w:val="00C07A5F"/>
    <w:rsid w:val="00C11EAC"/>
    <w:rsid w:val="00C14444"/>
    <w:rsid w:val="00C15F6D"/>
    <w:rsid w:val="00C2459D"/>
    <w:rsid w:val="00C305D7"/>
    <w:rsid w:val="00C30F2A"/>
    <w:rsid w:val="00C425A5"/>
    <w:rsid w:val="00C4340D"/>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06BDB"/>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7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1-30/html/2022-26069.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usps.com/text/pub52/pub52c3_001.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usps.com/text/pub52/welcom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22/TBT/USA/final_measure/22_8229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2-11-30/pdf/2022-26069.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264</Words>
  <Characters>1724</Characters>
  <Application>Microsoft Office Word</Application>
  <DocSecurity>0</DocSecurity>
  <Lines>50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2019-10-23T07:32:00Z</cp:lastPrinted>
  <dcterms:created xsi:type="dcterms:W3CDTF">2022-12-01T12:19:00Z</dcterms:created>
  <dcterms:modified xsi:type="dcterms:W3CDTF">2022-12-01T13:38:00Z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dec036cc-94e5-415e-a5cf-6149de46aed8</vt:lpwstr>
  </property>
  <property fmtid="{D5CDD505-2E9C-101B-9397-08002B2CF9AE}" pid="3" name="WTOCLASSIFICATION">
    <vt:lpwstr>WTO OFFICIAL</vt:lpwstr>
  </property>
  <property fmtid="{D5CDD505-2E9C-101B-9397-08002B2CF9AE}" pid="4" name="Symbol1">
    <vt:lpwstr>G/TBT/N/USA/1886/Add.1</vt:lpwstr>
  </property>
</Properties>
</file>