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94D6" w14:textId="77777777" w:rsidR="002D78C9" w:rsidRDefault="00FB1766" w:rsidP="00DD3DD7">
      <w:pPr>
        <w:pStyle w:val="Title"/>
      </w:pPr>
      <w:r w:rsidRPr="002F663C">
        <w:t>NOTIFICATION</w:t>
      </w:r>
    </w:p>
    <w:p w14:paraId="17BABBF2" w14:textId="77777777" w:rsidR="002F663C" w:rsidRPr="002F663C" w:rsidRDefault="00FB1766" w:rsidP="00DD3DD7">
      <w:pPr>
        <w:pStyle w:val="Title3"/>
      </w:pPr>
      <w:r w:rsidRPr="002F663C">
        <w:t>Addendum</w:t>
      </w:r>
    </w:p>
    <w:p w14:paraId="71C90376" w14:textId="77777777" w:rsidR="002F663C" w:rsidRDefault="00FB176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29 November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BB1BF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4796A9D2" w14:textId="77777777" w:rsidR="001E2E4A" w:rsidRPr="002F663C" w:rsidRDefault="001E2E4A" w:rsidP="001E2E4A">
      <w:pPr>
        <w:rPr>
          <w:rFonts w:eastAsia="Calibri" w:cs="Times New Roman"/>
        </w:rPr>
      </w:pPr>
    </w:p>
    <w:p w14:paraId="79FDC31D" w14:textId="77777777" w:rsidR="002F663C" w:rsidRPr="002F663C" w:rsidRDefault="00FB1766" w:rsidP="002F663C">
      <w:pPr>
        <w:jc w:val="center"/>
        <w:rPr>
          <w:rFonts w:eastAsia="Calibri" w:cs="Times New Roman"/>
          <w:b/>
        </w:rPr>
      </w:pPr>
      <w:r w:rsidRPr="002F663C">
        <w:rPr>
          <w:rFonts w:eastAsia="Calibri" w:cs="Times New Roman"/>
          <w:b/>
        </w:rPr>
        <w:t>_______________</w:t>
      </w:r>
    </w:p>
    <w:p w14:paraId="173329F9" w14:textId="77777777" w:rsidR="002F663C" w:rsidRDefault="002F663C" w:rsidP="002F663C">
      <w:pPr>
        <w:rPr>
          <w:rFonts w:eastAsia="Calibri" w:cs="Times New Roman"/>
        </w:rPr>
      </w:pPr>
    </w:p>
    <w:p w14:paraId="20DDE171" w14:textId="77777777" w:rsidR="00C14444" w:rsidRPr="002F663C" w:rsidRDefault="00C14444" w:rsidP="002F663C">
      <w:pPr>
        <w:rPr>
          <w:rFonts w:eastAsia="Calibri" w:cs="Times New Roman"/>
        </w:rPr>
      </w:pPr>
    </w:p>
    <w:p w14:paraId="7B1E776D" w14:textId="77777777" w:rsidR="002F663C" w:rsidRPr="002F663C" w:rsidRDefault="00FB1766"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Test Procedure for Ceiling Fans</w:t>
      </w:r>
      <w:bookmarkEnd w:id="3"/>
    </w:p>
    <w:p w14:paraId="5AD8867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C5050" w14:paraId="24C661C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FAB2C11" w14:textId="77777777" w:rsidR="002F663C" w:rsidRPr="002F663C" w:rsidRDefault="00FB1766"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9C5050" w14:paraId="7A075511" w14:textId="77777777" w:rsidTr="00E9471B">
        <w:tc>
          <w:tcPr>
            <w:tcW w:w="851" w:type="dxa"/>
            <w:shd w:val="clear" w:color="auto" w:fill="auto"/>
          </w:tcPr>
          <w:p w14:paraId="69A26583" w14:textId="77777777" w:rsidR="002F663C" w:rsidRPr="00711F9C" w:rsidRDefault="00FB1766"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61D3858" w14:textId="77777777" w:rsidR="002F663C" w:rsidRPr="002F663C" w:rsidRDefault="00FB176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9C5050" w14:paraId="1DAB9A2D" w14:textId="77777777" w:rsidTr="00E9471B">
        <w:tc>
          <w:tcPr>
            <w:tcW w:w="851" w:type="dxa"/>
            <w:shd w:val="clear" w:color="auto" w:fill="auto"/>
          </w:tcPr>
          <w:p w14:paraId="065769DC"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284D9FD" w14:textId="77777777" w:rsidR="002F663C" w:rsidRPr="002F663C" w:rsidRDefault="00FB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9C5050" w14:paraId="1EC72B34" w14:textId="77777777" w:rsidTr="00E9471B">
        <w:tc>
          <w:tcPr>
            <w:tcW w:w="851" w:type="dxa"/>
            <w:shd w:val="clear" w:color="auto" w:fill="auto"/>
          </w:tcPr>
          <w:p w14:paraId="5B466CF7"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37CF178C" w14:textId="77777777" w:rsidR="002F663C" w:rsidRPr="002F663C" w:rsidRDefault="00FB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28 November 2022</w:t>
            </w:r>
            <w:bookmarkEnd w:id="10"/>
          </w:p>
        </w:tc>
      </w:tr>
      <w:tr w:rsidR="009C5050" w14:paraId="7BFB35ED" w14:textId="77777777" w:rsidTr="00E9471B">
        <w:tc>
          <w:tcPr>
            <w:tcW w:w="851" w:type="dxa"/>
            <w:shd w:val="clear" w:color="auto" w:fill="auto"/>
          </w:tcPr>
          <w:p w14:paraId="59D13F75"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4B7C55FA" w14:textId="77777777" w:rsidR="002F663C" w:rsidRPr="002F663C" w:rsidRDefault="00FB176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28 November 2022</w:t>
            </w:r>
            <w:bookmarkEnd w:id="12"/>
          </w:p>
        </w:tc>
      </w:tr>
      <w:tr w:rsidR="009C5050" w14:paraId="4A0D2220" w14:textId="77777777" w:rsidTr="00E9471B">
        <w:tc>
          <w:tcPr>
            <w:tcW w:w="851" w:type="dxa"/>
            <w:shd w:val="clear" w:color="auto" w:fill="auto"/>
          </w:tcPr>
          <w:p w14:paraId="6F50CAB1"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097CE369" w14:textId="77777777" w:rsidR="002F663C" w:rsidRPr="002F663C" w:rsidRDefault="00FB1766"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172CF768" w14:textId="77777777" w:rsidR="002F663C" w:rsidRPr="002F663C" w:rsidRDefault="007E2722" w:rsidP="00EB7B40">
            <w:pPr>
              <w:rPr>
                <w:rFonts w:eastAsia="Calibri" w:cs="Times New Roman"/>
              </w:rPr>
            </w:pPr>
            <w:hyperlink r:id="rId8" w:tgtFrame="_blank" w:history="1">
              <w:r w:rsidR="00FB1766" w:rsidRPr="002F663C">
                <w:rPr>
                  <w:rFonts w:eastAsia="Calibri" w:cs="Times New Roman"/>
                  <w:color w:val="0000FF"/>
                  <w:u w:val="single"/>
                </w:rPr>
                <w:t>https://www.govinfo.gov/content/pkg/FR-2022-11-28/html/2022-25749.htm</w:t>
              </w:r>
            </w:hyperlink>
          </w:p>
          <w:p w14:paraId="331C1677" w14:textId="77777777" w:rsidR="002F663C" w:rsidRPr="002F663C" w:rsidRDefault="007E2722" w:rsidP="00EB7B40">
            <w:pPr>
              <w:rPr>
                <w:rFonts w:eastAsia="Calibri" w:cs="Times New Roman"/>
              </w:rPr>
            </w:pPr>
            <w:hyperlink r:id="rId9" w:tgtFrame="_blank" w:history="1">
              <w:r w:rsidR="00FB1766" w:rsidRPr="002F663C">
                <w:rPr>
                  <w:rFonts w:eastAsia="Calibri" w:cs="Times New Roman"/>
                  <w:color w:val="0000FF"/>
                  <w:u w:val="single"/>
                </w:rPr>
                <w:t>https://www.govinfo.gov/content/pkg/FR-2022-11-28/pdf/2022-25749.pdf</w:t>
              </w:r>
            </w:hyperlink>
          </w:p>
          <w:p w14:paraId="5796AA39" w14:textId="77777777" w:rsidR="002F663C" w:rsidRPr="002F663C" w:rsidRDefault="007E2722" w:rsidP="00EB7B40">
            <w:pPr>
              <w:spacing w:after="120"/>
              <w:rPr>
                <w:rFonts w:eastAsia="Calibri" w:cs="Times New Roman"/>
              </w:rPr>
            </w:pPr>
            <w:hyperlink r:id="rId10" w:tgtFrame="_blank" w:history="1">
              <w:r w:rsidR="00FB1766" w:rsidRPr="002F663C">
                <w:rPr>
                  <w:rFonts w:eastAsia="Calibri" w:cs="Times New Roman"/>
                  <w:color w:val="0000FF"/>
                  <w:u w:val="single"/>
                </w:rPr>
                <w:t>https://members.wto.org/crnattachments/2022/TBT/USA/final_measure/22_8150_00_e.pdf</w:t>
              </w:r>
            </w:hyperlink>
            <w:bookmarkEnd w:id="15"/>
          </w:p>
        </w:tc>
      </w:tr>
      <w:tr w:rsidR="009C5050" w14:paraId="100737F8" w14:textId="77777777" w:rsidTr="00E9471B">
        <w:tc>
          <w:tcPr>
            <w:tcW w:w="851" w:type="dxa"/>
            <w:shd w:val="clear" w:color="auto" w:fill="auto"/>
          </w:tcPr>
          <w:p w14:paraId="74E30229"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3D6C53F" w14:textId="77777777" w:rsidR="002F663C" w:rsidRPr="002F663C" w:rsidRDefault="00FB176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159E086" w14:textId="77777777" w:rsidR="002F663C" w:rsidRPr="002F663C" w:rsidRDefault="00FB176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9C5050" w14:paraId="66E5B236" w14:textId="77777777" w:rsidTr="00E9471B">
        <w:tc>
          <w:tcPr>
            <w:tcW w:w="851" w:type="dxa"/>
            <w:shd w:val="clear" w:color="auto" w:fill="auto"/>
          </w:tcPr>
          <w:p w14:paraId="7FFADCE9" w14:textId="77777777" w:rsidR="002F663C" w:rsidRPr="00711F9C" w:rsidRDefault="00FB1766"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55F9E336" w14:textId="77777777" w:rsidR="002F663C" w:rsidRPr="002F663C" w:rsidRDefault="00FB176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E8E5F2A" w14:textId="77777777" w:rsidR="002F663C" w:rsidRPr="002F663C" w:rsidRDefault="00FB176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9C5050" w14:paraId="16632B3F" w14:textId="77777777" w:rsidTr="00E9471B">
        <w:tc>
          <w:tcPr>
            <w:tcW w:w="851" w:type="dxa"/>
            <w:shd w:val="clear" w:color="auto" w:fill="auto"/>
          </w:tcPr>
          <w:p w14:paraId="14F2A773" w14:textId="77777777" w:rsidR="002F663C" w:rsidRPr="00711F9C" w:rsidRDefault="00FB1766"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3C0E947C" w14:textId="77777777" w:rsidR="002F663C" w:rsidRPr="002F663C" w:rsidRDefault="00FB176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9C5050" w14:paraId="0A8F9D6E" w14:textId="77777777" w:rsidTr="00E9471B">
        <w:tc>
          <w:tcPr>
            <w:tcW w:w="851" w:type="dxa"/>
            <w:tcBorders>
              <w:bottom w:val="double" w:sz="4" w:space="0" w:color="auto"/>
            </w:tcBorders>
            <w:shd w:val="clear" w:color="auto" w:fill="auto"/>
          </w:tcPr>
          <w:p w14:paraId="757ECD53" w14:textId="77777777" w:rsidR="002F663C" w:rsidRPr="00711F9C" w:rsidRDefault="00FB1766"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C97E742" w14:textId="77777777" w:rsidR="002F663C" w:rsidRPr="002F663C" w:rsidRDefault="00FB176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42973F41" w14:textId="77777777" w:rsidR="002F663C" w:rsidRPr="002F663C" w:rsidRDefault="002F663C" w:rsidP="002F663C">
      <w:pPr>
        <w:jc w:val="left"/>
        <w:rPr>
          <w:rFonts w:eastAsia="Calibri" w:cs="Times New Roman"/>
          <w:highlight w:val="yellow"/>
        </w:rPr>
      </w:pPr>
    </w:p>
    <w:p w14:paraId="3F628697" w14:textId="77777777" w:rsidR="003971FF" w:rsidRPr="007F6EA2" w:rsidRDefault="00FB176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Ceiling Fans</w:t>
      </w:r>
    </w:p>
    <w:p w14:paraId="41D230DD" w14:textId="77777777" w:rsidR="00E8149A" w:rsidRPr="002F663C" w:rsidRDefault="00FB1766"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37A9583D" w14:textId="77777777" w:rsidR="00E8149A" w:rsidRPr="002F663C" w:rsidRDefault="00FB1766" w:rsidP="00B16ACF">
      <w:pPr>
        <w:spacing w:before="120" w:after="120"/>
        <w:rPr>
          <w:rFonts w:eastAsia="Calibri" w:cs="Times New Roman"/>
          <w:szCs w:val="18"/>
        </w:rPr>
      </w:pPr>
      <w:r w:rsidRPr="002F663C">
        <w:rPr>
          <w:rFonts w:eastAsia="Calibri" w:cs="Times New Roman"/>
          <w:szCs w:val="18"/>
        </w:rPr>
        <w:t xml:space="preserve">ACTION: Final rule; technical amendment SUMMARY: The Energy Policy and Conservation Act, as amended ("EPCA"), prescribes energy conservation standards for various consumer products, including ceiling fans. The Energy Act of 2020 amended the energy conservation standards for large-diameter ceiling fans ("LDCFs"). DOE codified these efficiency requirements in a final rule published 27 May 2021. When DOE published the final rule codifying the standards for LDCFs in 2021, DOE's test procedure for LDCFs was applicable only to those ceiling fans with a diameter less than or equal to 24 feet. As a result, DOE could not implement the full scope of LDCF standards set forth in the Energy Act of 2020. In order to remedy this situation, DOE has removed this limit on ceiling fan </w:t>
      </w:r>
      <w:r w:rsidRPr="002F663C">
        <w:rPr>
          <w:rFonts w:eastAsia="Calibri" w:cs="Times New Roman"/>
          <w:szCs w:val="18"/>
        </w:rPr>
        <w:lastRenderedPageBreak/>
        <w:t>diameter in the most recent test procedure rulemaking for ceiling fans. As such, DOE is now able to implement in this final rule the full scope of standards for LDCFs set forth in the Energy Act of 2020.</w:t>
      </w:r>
    </w:p>
    <w:p w14:paraId="76AB00B6" w14:textId="77777777" w:rsidR="00E8149A" w:rsidRPr="002F663C" w:rsidRDefault="00FB1766" w:rsidP="00B16ACF">
      <w:pPr>
        <w:spacing w:before="120" w:after="120"/>
        <w:rPr>
          <w:rFonts w:eastAsia="Calibri" w:cs="Times New Roman"/>
          <w:szCs w:val="18"/>
        </w:rPr>
      </w:pPr>
      <w:r w:rsidRPr="002F663C">
        <w:rPr>
          <w:rFonts w:eastAsia="Calibri" w:cs="Times New Roman"/>
          <w:szCs w:val="18"/>
        </w:rPr>
        <w:t>DATES: The effective date of this rule is 28 November 2022.</w:t>
      </w:r>
    </w:p>
    <w:p w14:paraId="19473D2E" w14:textId="77777777" w:rsidR="00E8149A" w:rsidRPr="002F663C" w:rsidRDefault="00FB1766" w:rsidP="00B16ACF">
      <w:pPr>
        <w:spacing w:before="120" w:after="120"/>
        <w:rPr>
          <w:rFonts w:eastAsia="Calibri" w:cs="Times New Roman"/>
          <w:szCs w:val="18"/>
        </w:rPr>
      </w:pPr>
      <w:r w:rsidRPr="002F663C">
        <w:rPr>
          <w:rFonts w:eastAsia="Calibri" w:cs="Times New Roman"/>
          <w:szCs w:val="18"/>
        </w:rPr>
        <w:t xml:space="preserve">This final rule; technical amendments and previous actions notified under the symbol </w:t>
      </w:r>
      <w:hyperlink r:id="rId11" w:history="1">
        <w:r w:rsidRPr="002F663C">
          <w:rPr>
            <w:rFonts w:eastAsia="Calibri" w:cs="Times New Roman"/>
            <w:color w:val="0000FF"/>
            <w:szCs w:val="18"/>
            <w:u w:val="single"/>
          </w:rPr>
          <w:t>G/TBT/N/USA/931</w:t>
        </w:r>
      </w:hyperlink>
      <w:r w:rsidRPr="002F663C">
        <w:rPr>
          <w:rFonts w:eastAsia="Calibri" w:cs="Times New Roman"/>
          <w:szCs w:val="18"/>
        </w:rPr>
        <w:t xml:space="preserve"> are identified by Docket Number EERE-2013-BT-TP-0050. The Docket Folder is available on Regulations.gov at </w:t>
      </w:r>
      <w:hyperlink r:id="rId12" w:history="1">
        <w:r w:rsidRPr="002F663C">
          <w:rPr>
            <w:rFonts w:eastAsia="Calibri" w:cs="Times New Roman"/>
            <w:color w:val="0000FF"/>
            <w:szCs w:val="18"/>
            <w:u w:val="single"/>
          </w:rPr>
          <w:t>https://www.regulations.gov/docket/EERE-2013-BT-TP-0050/document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5D02D950" w14:textId="77777777" w:rsidR="006C5A96" w:rsidRDefault="00FB1766" w:rsidP="006C5A96">
      <w:pPr>
        <w:jc w:val="center"/>
        <w:rPr>
          <w:b/>
        </w:rPr>
      </w:pPr>
      <w:r w:rsidRPr="003971FF">
        <w:rPr>
          <w:b/>
        </w:rPr>
        <w:t>__________</w:t>
      </w:r>
    </w:p>
    <w:p w14:paraId="5157B677" w14:textId="77777777" w:rsidR="004D4D19" w:rsidRDefault="004D4D19" w:rsidP="007F38C2">
      <w:pPr>
        <w:jc w:val="center"/>
        <w:rPr>
          <w:b/>
        </w:rPr>
      </w:pPr>
    </w:p>
    <w:p w14:paraId="2CFFDC5B"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C178" w14:textId="77777777" w:rsidR="00F11E11" w:rsidRDefault="00FB1766">
      <w:r>
        <w:separator/>
      </w:r>
    </w:p>
  </w:endnote>
  <w:endnote w:type="continuationSeparator" w:id="0">
    <w:p w14:paraId="3D561183" w14:textId="77777777" w:rsidR="00F11E11" w:rsidRDefault="00FB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5E69" w14:textId="77777777" w:rsidR="00544326" w:rsidRPr="00DD3DD7" w:rsidRDefault="00FB176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9DF8" w14:textId="77777777" w:rsidR="00544326" w:rsidRPr="00DD3DD7" w:rsidRDefault="00FB1766"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62D3" w14:textId="77777777" w:rsidR="000248E6" w:rsidRDefault="00FB1766" w:rsidP="00ED54E0">
      <w:r>
        <w:separator/>
      </w:r>
    </w:p>
  </w:footnote>
  <w:footnote w:type="continuationSeparator" w:id="0">
    <w:p w14:paraId="0E083665" w14:textId="77777777" w:rsidR="000248E6" w:rsidRDefault="00FB1766" w:rsidP="00ED54E0">
      <w:r>
        <w:continuationSeparator/>
      </w:r>
    </w:p>
  </w:footnote>
  <w:footnote w:id="1">
    <w:p w14:paraId="0CD8A99C" w14:textId="77777777" w:rsidR="007F6EA2" w:rsidRDefault="00FB176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91B3" w14:textId="77777777" w:rsidR="00DD3DD7" w:rsidRDefault="00FB1766"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3CE3EF7" w14:textId="77777777" w:rsidR="004D4D19" w:rsidRPr="00DD3DD7" w:rsidRDefault="004D4D19" w:rsidP="00DD3DD7">
    <w:pPr>
      <w:pStyle w:val="Header"/>
      <w:pBdr>
        <w:bottom w:val="single" w:sz="4" w:space="1" w:color="auto"/>
      </w:pBdr>
      <w:tabs>
        <w:tab w:val="clear" w:pos="4513"/>
        <w:tab w:val="clear" w:pos="9027"/>
      </w:tabs>
      <w:jc w:val="center"/>
    </w:pPr>
  </w:p>
  <w:p w14:paraId="2A5279C0" w14:textId="77777777" w:rsidR="00DD3DD7" w:rsidRPr="00DD3DD7" w:rsidRDefault="00FB176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915836E"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979" w14:textId="77777777" w:rsidR="00DD3DD7" w:rsidRPr="00DD3DD7" w:rsidRDefault="00FB1766" w:rsidP="00DD3DD7">
    <w:pPr>
      <w:pStyle w:val="Header"/>
      <w:pBdr>
        <w:bottom w:val="single" w:sz="4" w:space="1" w:color="auto"/>
      </w:pBdr>
      <w:tabs>
        <w:tab w:val="clear" w:pos="4513"/>
        <w:tab w:val="clear" w:pos="9027"/>
      </w:tabs>
      <w:jc w:val="center"/>
    </w:pPr>
    <w:bookmarkStart w:id="28" w:name="spsSymbolHeader"/>
    <w:r w:rsidRPr="00DD3DD7">
      <w:t>G/TBT/N/USA/931/Rev.1/Add.4</w:t>
    </w:r>
    <w:bookmarkEnd w:id="28"/>
  </w:p>
  <w:p w14:paraId="68E05C1D" w14:textId="77777777" w:rsidR="00DD3DD7" w:rsidRPr="00DD3DD7" w:rsidRDefault="00DD3DD7" w:rsidP="00DD3DD7">
    <w:pPr>
      <w:pStyle w:val="Header"/>
      <w:pBdr>
        <w:bottom w:val="single" w:sz="4" w:space="1" w:color="auto"/>
      </w:pBdr>
      <w:tabs>
        <w:tab w:val="clear" w:pos="4513"/>
        <w:tab w:val="clear" w:pos="9027"/>
      </w:tabs>
      <w:jc w:val="center"/>
    </w:pPr>
  </w:p>
  <w:p w14:paraId="023AB77B" w14:textId="77777777" w:rsidR="00DD3DD7" w:rsidRPr="00DD3DD7" w:rsidRDefault="00FB176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19D8F3A"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5050" w14:paraId="7DB0161E" w14:textId="77777777" w:rsidTr="00544326">
      <w:trPr>
        <w:trHeight w:val="240"/>
        <w:jc w:val="center"/>
      </w:trPr>
      <w:tc>
        <w:tcPr>
          <w:tcW w:w="3794" w:type="dxa"/>
          <w:shd w:val="clear" w:color="auto" w:fill="FFFFFF"/>
          <w:tcMar>
            <w:left w:w="108" w:type="dxa"/>
            <w:right w:w="108" w:type="dxa"/>
          </w:tcMar>
          <w:vAlign w:val="center"/>
        </w:tcPr>
        <w:p w14:paraId="5C045AE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E1F3139" w14:textId="77777777" w:rsidR="00ED54E0" w:rsidRPr="00182B84" w:rsidRDefault="00FB1766" w:rsidP="00425DC5">
          <w:pPr>
            <w:jc w:val="right"/>
            <w:rPr>
              <w:b/>
              <w:color w:val="FF0000"/>
              <w:szCs w:val="16"/>
            </w:rPr>
          </w:pPr>
          <w:r>
            <w:rPr>
              <w:b/>
              <w:color w:val="FF0000"/>
              <w:szCs w:val="16"/>
            </w:rPr>
            <w:t xml:space="preserve"> </w:t>
          </w:r>
        </w:p>
      </w:tc>
    </w:tr>
    <w:tr w:rsidR="009C5050" w14:paraId="209CE920" w14:textId="77777777" w:rsidTr="00544326">
      <w:trPr>
        <w:trHeight w:val="213"/>
        <w:jc w:val="center"/>
      </w:trPr>
      <w:tc>
        <w:tcPr>
          <w:tcW w:w="3794" w:type="dxa"/>
          <w:vMerge w:val="restart"/>
          <w:shd w:val="clear" w:color="auto" w:fill="FFFFFF"/>
          <w:tcMar>
            <w:left w:w="0" w:type="dxa"/>
            <w:right w:w="0" w:type="dxa"/>
          </w:tcMar>
        </w:tcPr>
        <w:p w14:paraId="674D88DD" w14:textId="77777777" w:rsidR="00ED54E0" w:rsidRPr="00182B84" w:rsidRDefault="00FB1766" w:rsidP="00425DC5">
          <w:pPr>
            <w:jc w:val="left"/>
          </w:pPr>
          <w:r w:rsidRPr="00182B84">
            <w:rPr>
              <w:noProof/>
              <w:lang w:val="en-US"/>
            </w:rPr>
            <w:drawing>
              <wp:inline distT="0" distB="0" distL="0" distR="0" wp14:anchorId="325D92A3" wp14:editId="4ACF46B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978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886BD1" w14:textId="77777777" w:rsidR="00ED54E0" w:rsidRPr="00182B84" w:rsidRDefault="00ED54E0" w:rsidP="00425DC5">
          <w:pPr>
            <w:jc w:val="right"/>
            <w:rPr>
              <w:b/>
              <w:szCs w:val="16"/>
            </w:rPr>
          </w:pPr>
        </w:p>
      </w:tc>
    </w:tr>
    <w:tr w:rsidR="009C5050" w14:paraId="6A453808" w14:textId="77777777" w:rsidTr="00544326">
      <w:trPr>
        <w:trHeight w:val="868"/>
        <w:jc w:val="center"/>
      </w:trPr>
      <w:tc>
        <w:tcPr>
          <w:tcW w:w="3794" w:type="dxa"/>
          <w:vMerge/>
          <w:shd w:val="clear" w:color="auto" w:fill="FFFFFF"/>
          <w:tcMar>
            <w:left w:w="108" w:type="dxa"/>
            <w:right w:w="108" w:type="dxa"/>
          </w:tcMar>
        </w:tcPr>
        <w:p w14:paraId="3EA82CF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4D0FBDB" w14:textId="77777777" w:rsidR="00DD3DD7" w:rsidRPr="002F663C" w:rsidRDefault="00FB1766" w:rsidP="00DD3DD7">
          <w:pPr>
            <w:jc w:val="right"/>
            <w:rPr>
              <w:rFonts w:eastAsia="Calibri" w:cs="Times New Roman"/>
              <w:b/>
              <w:szCs w:val="16"/>
            </w:rPr>
          </w:pPr>
          <w:bookmarkStart w:id="29" w:name="bmkSymbols"/>
          <w:r w:rsidRPr="002F663C">
            <w:rPr>
              <w:rFonts w:eastAsia="Calibri" w:cs="Times New Roman"/>
              <w:b/>
              <w:szCs w:val="16"/>
            </w:rPr>
            <w:t>G/TBT/N/USA/931/Rev.1/Add.4</w:t>
          </w:r>
          <w:bookmarkEnd w:id="29"/>
        </w:p>
        <w:p w14:paraId="705AE662" w14:textId="77777777" w:rsidR="00C14444" w:rsidRPr="00C14444" w:rsidRDefault="00C14444" w:rsidP="00C14444">
          <w:pPr>
            <w:jc w:val="center"/>
            <w:rPr>
              <w:szCs w:val="16"/>
            </w:rPr>
          </w:pPr>
        </w:p>
      </w:tc>
    </w:tr>
    <w:tr w:rsidR="009C5050" w14:paraId="793314F0" w14:textId="77777777" w:rsidTr="00544326">
      <w:trPr>
        <w:trHeight w:val="240"/>
        <w:jc w:val="center"/>
      </w:trPr>
      <w:tc>
        <w:tcPr>
          <w:tcW w:w="3794" w:type="dxa"/>
          <w:vMerge/>
          <w:shd w:val="clear" w:color="auto" w:fill="FFFFFF"/>
          <w:tcMar>
            <w:left w:w="108" w:type="dxa"/>
            <w:right w:w="108" w:type="dxa"/>
          </w:tcMar>
          <w:vAlign w:val="center"/>
        </w:tcPr>
        <w:p w14:paraId="7C83839D" w14:textId="77777777" w:rsidR="00ED54E0" w:rsidRPr="00182B84" w:rsidRDefault="00ED54E0" w:rsidP="00425DC5"/>
      </w:tc>
      <w:tc>
        <w:tcPr>
          <w:tcW w:w="5448" w:type="dxa"/>
          <w:gridSpan w:val="2"/>
          <w:shd w:val="clear" w:color="auto" w:fill="FFFFFF"/>
          <w:tcMar>
            <w:left w:w="108" w:type="dxa"/>
            <w:right w:w="108" w:type="dxa"/>
          </w:tcMar>
          <w:vAlign w:val="center"/>
        </w:tcPr>
        <w:p w14:paraId="5C5D0FC6" w14:textId="6F0B8AD5" w:rsidR="00ED54E0" w:rsidRPr="00182B84" w:rsidRDefault="00FB1766" w:rsidP="00425DC5">
          <w:pPr>
            <w:jc w:val="right"/>
            <w:rPr>
              <w:szCs w:val="16"/>
            </w:rPr>
          </w:pPr>
          <w:bookmarkStart w:id="30" w:name="bmkDate"/>
          <w:bookmarkEnd w:id="30"/>
          <w:r>
            <w:rPr>
              <w:szCs w:val="16"/>
            </w:rPr>
            <w:t>29 November 2022</w:t>
          </w:r>
        </w:p>
      </w:tc>
    </w:tr>
    <w:tr w:rsidR="009C5050" w14:paraId="25008B6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B73E9D" w14:textId="5B142BEB" w:rsidR="00ED54E0" w:rsidRPr="00182B84" w:rsidRDefault="00FB1766"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7E2722">
            <w:rPr>
              <w:rFonts w:eastAsia="Calibri" w:cs="Times New Roman"/>
              <w:color w:val="FF0000"/>
              <w:szCs w:val="16"/>
            </w:rPr>
            <w:t>8889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BE9D798" w14:textId="77777777" w:rsidR="00ED54E0" w:rsidRPr="00182B84" w:rsidRDefault="00FB176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C5050" w14:paraId="7A024C4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F1D10E" w14:textId="77777777" w:rsidR="00ED54E0" w:rsidRPr="00182B84" w:rsidRDefault="00FB176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7EDD49C" w14:textId="77777777" w:rsidR="00ED54E0" w:rsidRPr="00182B84" w:rsidRDefault="00FB1766"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4535E18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A0301A">
      <w:start w:val="1"/>
      <w:numFmt w:val="decimal"/>
      <w:pStyle w:val="SummaryText"/>
      <w:lvlText w:val="%1."/>
      <w:lvlJc w:val="left"/>
      <w:pPr>
        <w:ind w:left="360" w:hanging="360"/>
      </w:pPr>
    </w:lvl>
    <w:lvl w:ilvl="1" w:tplc="AE4C4D56" w:tentative="1">
      <w:start w:val="1"/>
      <w:numFmt w:val="lowerLetter"/>
      <w:lvlText w:val="%2."/>
      <w:lvlJc w:val="left"/>
      <w:pPr>
        <w:ind w:left="1080" w:hanging="360"/>
      </w:pPr>
    </w:lvl>
    <w:lvl w:ilvl="2" w:tplc="5074FB8C" w:tentative="1">
      <w:start w:val="1"/>
      <w:numFmt w:val="lowerRoman"/>
      <w:lvlText w:val="%3."/>
      <w:lvlJc w:val="right"/>
      <w:pPr>
        <w:ind w:left="1800" w:hanging="180"/>
      </w:pPr>
    </w:lvl>
    <w:lvl w:ilvl="3" w:tplc="B282AF28" w:tentative="1">
      <w:start w:val="1"/>
      <w:numFmt w:val="decimal"/>
      <w:lvlText w:val="%4."/>
      <w:lvlJc w:val="left"/>
      <w:pPr>
        <w:ind w:left="2520" w:hanging="360"/>
      </w:pPr>
    </w:lvl>
    <w:lvl w:ilvl="4" w:tplc="4334B076" w:tentative="1">
      <w:start w:val="1"/>
      <w:numFmt w:val="lowerLetter"/>
      <w:lvlText w:val="%5."/>
      <w:lvlJc w:val="left"/>
      <w:pPr>
        <w:ind w:left="3240" w:hanging="360"/>
      </w:pPr>
    </w:lvl>
    <w:lvl w:ilvl="5" w:tplc="42A65B2A" w:tentative="1">
      <w:start w:val="1"/>
      <w:numFmt w:val="lowerRoman"/>
      <w:lvlText w:val="%6."/>
      <w:lvlJc w:val="right"/>
      <w:pPr>
        <w:ind w:left="3960" w:hanging="180"/>
      </w:pPr>
    </w:lvl>
    <w:lvl w:ilvl="6" w:tplc="F4B08B1A" w:tentative="1">
      <w:start w:val="1"/>
      <w:numFmt w:val="decimal"/>
      <w:lvlText w:val="%7."/>
      <w:lvlJc w:val="left"/>
      <w:pPr>
        <w:ind w:left="4680" w:hanging="360"/>
      </w:pPr>
    </w:lvl>
    <w:lvl w:ilvl="7" w:tplc="E2127B98" w:tentative="1">
      <w:start w:val="1"/>
      <w:numFmt w:val="lowerLetter"/>
      <w:lvlText w:val="%8."/>
      <w:lvlJc w:val="left"/>
      <w:pPr>
        <w:ind w:left="5400" w:hanging="360"/>
      </w:pPr>
    </w:lvl>
    <w:lvl w:ilvl="8" w:tplc="181683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2722"/>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C5050"/>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BFC"/>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8149A"/>
    <w:rsid w:val="00E9471B"/>
    <w:rsid w:val="00EA5D4F"/>
    <w:rsid w:val="00EB2EDB"/>
    <w:rsid w:val="00EB6C56"/>
    <w:rsid w:val="00EB7B40"/>
    <w:rsid w:val="00EC74B2"/>
    <w:rsid w:val="00ED1D47"/>
    <w:rsid w:val="00ED54E0"/>
    <w:rsid w:val="00EE587D"/>
    <w:rsid w:val="00EF639C"/>
    <w:rsid w:val="00F03D59"/>
    <w:rsid w:val="00F04A9D"/>
    <w:rsid w:val="00F05F0C"/>
    <w:rsid w:val="00F11E11"/>
    <w:rsid w:val="00F15787"/>
    <w:rsid w:val="00F32397"/>
    <w:rsid w:val="00F357E7"/>
    <w:rsid w:val="00F359DB"/>
    <w:rsid w:val="00F40595"/>
    <w:rsid w:val="00F53557"/>
    <w:rsid w:val="00F77BEC"/>
    <w:rsid w:val="00F810EA"/>
    <w:rsid w:val="00FA1663"/>
    <w:rsid w:val="00FA5EBC"/>
    <w:rsid w:val="00FA6F48"/>
    <w:rsid w:val="00FB1766"/>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11-28/html/2022-25749.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ERE-2013-BT-TP-0050/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9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2/TBT/USA/final_measure/22_8150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2-11-28/pdf/2022-25749.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iani\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375</Words>
  <Characters>2296</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2022-11-29T13:05:00Z</dcterms:created>
  <dcterms:modified xsi:type="dcterms:W3CDTF">2022-11-29T13:44:00Z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